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b/>
          <w:bCs/>
          <w:color w:val="000000" w:themeColor="text1"/>
          <w:sz w:val="24"/>
          <w:szCs w:val="24"/>
          <w:rtl/>
        </w:rPr>
        <w:t>نقش</w:t>
      </w:r>
      <w:r w:rsidRPr="00891629">
        <w:rPr>
          <w:rFonts w:ascii="Times New Roman" w:eastAsia="Times New Roman" w:hAnsi="Times New Roman" w:cs="Times New Roman"/>
          <w:b/>
          <w:bCs/>
          <w:color w:val="000000" w:themeColor="text1"/>
          <w:sz w:val="24"/>
          <w:szCs w:val="24"/>
          <w:rtl/>
        </w:rPr>
        <w:softHyphen/>
        <w:t>های اقتصادی و اجتماعی حسابرسی</w:t>
      </w:r>
      <w:r w:rsidRPr="00891629">
        <w:rPr>
          <w:rFonts w:ascii="Times New Roman" w:eastAsia="Times New Roman" w:hAnsi="Times New Roman" w:cs="Times New Roman"/>
          <w:b/>
          <w:bCs/>
          <w:color w:val="000000" w:themeColor="text1"/>
          <w:sz w:val="24"/>
          <w:szCs w:val="24"/>
        </w:rPr>
        <w:t> </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b/>
          <w:bCs/>
          <w:color w:val="000000" w:themeColor="text1"/>
          <w:sz w:val="24"/>
          <w:szCs w:val="24"/>
          <w:rtl/>
        </w:rPr>
        <w:t>ارائه دهندگان:</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b/>
          <w:bCs/>
          <w:color w:val="000000" w:themeColor="text1"/>
          <w:sz w:val="24"/>
          <w:szCs w:val="24"/>
          <w:rtl/>
        </w:rPr>
        <w:t>عبداله سلم آبادی محمد علی رنج کشیده </w:t>
      </w:r>
      <w:r w:rsidRPr="00891629">
        <w:rPr>
          <w:rFonts w:ascii="Times New Roman" w:eastAsia="Times New Roman" w:hAnsi="Times New Roman" w:cs="Times New Roman"/>
          <w:color w:val="000000" w:themeColor="text1"/>
          <w:sz w:val="24"/>
          <w:szCs w:val="24"/>
          <w:rtl/>
        </w:rPr>
        <w:t> </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این فصل از مقاله، نقش رسیدگی در امور ا نسانی به طور کلی و حسابرسی به طور خاص بیان می شود.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نقش عام اجتماعی رسیدگی و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به عبارت دیگر، رسیدگی و حسابرسی به پاسخ گویی و کنترل امور انسانی به طور کلی عملکرد اقتصادی به طور اخص، یاری می رساند: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پاسخ گو نمودن افراد یا سازمان های جامعه در مورد اعمالشان از طریق فرایند رسیدگی یا حسابرسی توسط شخص ثالث، نوعی مکانیزم کنترل اجتماعی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پیام عمده در هر یک از موارد این است که رسیدگی و تایید با مسئولیت پذیری و پاسخگویی رابطه قوی دارد و این امر برای تأمین راحتی و ثبات در امور انسانی انجام می شود.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بنابراین ، رسیدگی، تایید و گزارش باعث آرامش خاطر می شود مبنی بر این که تصمیم ها و اعمال بر اساس شرایط و ویژگی های ناشناخته، اتخاذ نشده اند و در نتیجه مسئولیت پذیری و پاسخ گویی در جامعه افزایش می یابد.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نقش خاص اجتماعی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مورد نقش خاص اجتماعی حسابرسی، می توان چنین گفت که اطلاعات گزارش شده در مورد ایفای وظیفه مباشرت مدیر، دارای ماهیت مالی است و پاسخ گویی مدیران به مالکان سازمان می باشد.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این گواهی نه تنها برای ارائه به سهامداران، که معمولاً مخاطب آن ها هستند، بلکه برای جامعه به عنوان یک «کالای عمومی»ارائه می شود.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با توجه به کیفیت پیش بینی شده از اطلاعات در دسترس عموم، ارائه اطلاعات موجب اطمینان و آرامش جامعه می شود و در انجام این کار، نقش اجتماعی، این اطلاعات را برای پاسخ گویی سازمان های موجود در جامعه، مستحکم می کند.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نقش اجتماعی حسابرسی شرکت ها را همچنین باید در ساختار گسترده تر حاکمیت شرکتی گنجاند. یعنی مکانیزم</w:t>
      </w:r>
      <w:r w:rsidRPr="00891629">
        <w:rPr>
          <w:rFonts w:ascii="Times New Roman" w:eastAsia="Times New Roman" w:hAnsi="Times New Roman" w:cs="Times New Roman"/>
          <w:color w:val="000000" w:themeColor="text1"/>
          <w:sz w:val="24"/>
          <w:szCs w:val="24"/>
          <w:rtl/>
        </w:rPr>
        <w:softHyphen/>
        <w:t>های مختلف سازمانی و نهادی که برای هدایت و کنترل شرکت</w:t>
      </w:r>
      <w:r w:rsidRPr="00891629">
        <w:rPr>
          <w:rFonts w:ascii="Times New Roman" w:eastAsia="Times New Roman" w:hAnsi="Times New Roman" w:cs="Times New Roman"/>
          <w:color w:val="000000" w:themeColor="text1"/>
          <w:sz w:val="24"/>
          <w:szCs w:val="24"/>
          <w:rtl/>
        </w:rPr>
        <w:softHyphen/>
        <w:t>های سهامی و مدیریت آنها هم به صورت درون سازمانی هم به صورت برون سازمانی وجود دارد.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 حاکمیت شرکتی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حاکمیت شرکتی یک جنبة اصلی و پویای تجارت شده و توجه به آن به طور تصاعدی رو به افزایش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 xml:space="preserve">اولین مفهوم عبارت حاکمیت شرکت، از واژة لاتین </w:t>
      </w:r>
      <w:proofErr w:type="spellStart"/>
      <w:r w:rsidRPr="00891629">
        <w:rPr>
          <w:rFonts w:ascii="Times New Roman" w:eastAsia="Times New Roman" w:hAnsi="Times New Roman" w:cs="Times New Roman"/>
          <w:color w:val="000000" w:themeColor="text1"/>
          <w:sz w:val="24"/>
          <w:szCs w:val="24"/>
        </w:rPr>
        <w:t>Gvbernare</w:t>
      </w:r>
      <w:proofErr w:type="spellEnd"/>
      <w:r w:rsidRPr="00891629">
        <w:rPr>
          <w:rFonts w:ascii="Times New Roman" w:eastAsia="Times New Roman" w:hAnsi="Times New Roman" w:cs="Times New Roman"/>
          <w:color w:val="000000" w:themeColor="text1"/>
          <w:sz w:val="24"/>
          <w:szCs w:val="24"/>
          <w:rtl/>
        </w:rPr>
        <w:t xml:space="preserve"> به معنای هدایت کردن گرفته شده که معمولاً برای هدایت یک کشتی به کار می رود و دلالت بر این دارد که حاکمیت شرکتی مستلزم هدایت است تا کنترل. روش های متعددی برای تعریف حاکمیت شرکتی وجود دارد که از تعاریف محدود و متمرکز بر شرکت ها و سهامداران آن ها تا تعاریف جامع و در برگیرنده پاسخ گویی شرکت ها در قبال گروه کثیری از سهامداران، افراد ی ذی نفعان، متغیر هستند. ورشکستگی شرکت های بزرگ ناشی از سیستم های ضعیف حاکمیت شرکتی بود.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مطالعة حاکمیت شرکتی، مطالعة مکانیزم های سرمایه گذاری در شرکت ها است.</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حاکمیت شرکتی چیست؟</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دیدگاه های محدود در یک سو و دیدگاه های گسترده در سوی دیگر طیف قرار می گیرند. در دیدگاه های محدود، حاکمیت شرکتی به رابطة شرکت و سهامداران محدود می</w:t>
      </w:r>
      <w:r w:rsidRPr="00891629">
        <w:rPr>
          <w:rFonts w:ascii="Times New Roman" w:eastAsia="Times New Roman" w:hAnsi="Times New Roman" w:cs="Times New Roman"/>
          <w:b/>
          <w:bCs/>
          <w:color w:val="000000" w:themeColor="text1"/>
          <w:kern w:val="36"/>
          <w:sz w:val="24"/>
          <w:szCs w:val="24"/>
          <w:rtl/>
        </w:rPr>
        <w:softHyphen/>
        <w:t>شود. این یک الگوی قدیمی است که در قالب تئوری نمایندگی بیان می شود. درآن سوی طیف، حاکمیت شرکتی را می توان به صورت یک شبکه از روابط دید که نه تنها بین شرکت ها و مالکان آن ها ( سهامداران)، بلکه بین یک شرکت وعدة زیادی از ذی نفعان از جمله: کارکنان، مشتریان، فروشندگان، دارندگان اوراق قرضه و ... وجود دراند. چنین دیدگاهی در قالب «تئوری ذی نفعان» دیده می شود.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تعریف</w:t>
      </w:r>
    </w:p>
    <w:p w:rsidR="00891629" w:rsidRPr="00891629" w:rsidRDefault="00891629" w:rsidP="00891629">
      <w:pPr>
        <w:numPr>
          <w:ilvl w:val="0"/>
          <w:numId w:val="1"/>
        </w:num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سیستمی که با آن شرکت ها هدایت و کنترل می شوند ( کادبری</w:t>
      </w:r>
      <w:r w:rsidRPr="0089162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hint="cs"/>
          <w:color w:val="000000" w:themeColor="text1"/>
          <w:sz w:val="24"/>
          <w:szCs w:val="24"/>
          <w:rtl/>
        </w:rPr>
        <w:t>،</w:t>
      </w:r>
      <w:r w:rsidRPr="00891629">
        <w:rPr>
          <w:rFonts w:ascii="Times New Roman" w:eastAsia="Times New Roman" w:hAnsi="Times New Roman" w:cs="Times New Roman"/>
          <w:color w:val="000000" w:themeColor="text1"/>
          <w:sz w:val="24"/>
          <w:szCs w:val="24"/>
        </w:rPr>
        <w:t xml:space="preserve"> </w:t>
      </w:r>
      <w:r w:rsidRPr="00891629">
        <w:rPr>
          <w:rFonts w:ascii="Times New Roman" w:eastAsia="Times New Roman" w:hAnsi="Times New Roman" w:cs="Times New Roman"/>
          <w:color w:val="000000" w:themeColor="text1"/>
          <w:sz w:val="24"/>
          <w:szCs w:val="24"/>
        </w:rPr>
        <w:t>1992</w:t>
      </w:r>
      <w:r>
        <w:rPr>
          <w:rFonts w:ascii="Times New Roman" w:eastAsia="Times New Roman" w:hAnsi="Times New Roman" w:cs="Times New Roman" w:hint="cs"/>
          <w:color w:val="000000" w:themeColor="text1"/>
          <w:sz w:val="24"/>
          <w:szCs w:val="24"/>
          <w:rtl/>
        </w:rPr>
        <w:t>)</w:t>
      </w:r>
    </w:p>
    <w:p w:rsidR="00891629" w:rsidRPr="00891629" w:rsidRDefault="00891629" w:rsidP="00891629">
      <w:pPr>
        <w:numPr>
          <w:ilvl w:val="0"/>
          <w:numId w:val="1"/>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حاکمیت شرکتی عبارت است از ... فرایند نظارت و کنترل برای تضمین این که مدیر شرکت مطابق با منافع سهامداران عمل می کند ( پارکینسون 1994</w:t>
      </w:r>
      <w:r>
        <w:rPr>
          <w:rFonts w:ascii="Times New Roman" w:eastAsia="Times New Roman" w:hAnsi="Times New Roman" w:cs="Times New Roman" w:hint="cs"/>
          <w:color w:val="000000" w:themeColor="text1"/>
          <w:sz w:val="24"/>
          <w:szCs w:val="24"/>
          <w:rtl/>
        </w:rPr>
        <w:t>)</w:t>
      </w:r>
    </w:p>
    <w:p w:rsidR="00891629" w:rsidRPr="00891629" w:rsidRDefault="00891629" w:rsidP="00891629">
      <w:pPr>
        <w:numPr>
          <w:ilvl w:val="0"/>
          <w:numId w:val="1"/>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Pr>
        <w:t xml:space="preserve">... </w:t>
      </w:r>
      <w:r w:rsidRPr="00891629">
        <w:rPr>
          <w:rFonts w:ascii="Times New Roman" w:eastAsia="Times New Roman" w:hAnsi="Times New Roman" w:cs="Times New Roman"/>
          <w:color w:val="000000" w:themeColor="text1"/>
          <w:sz w:val="24"/>
          <w:szCs w:val="24"/>
          <w:rtl/>
        </w:rPr>
        <w:t>رابطة بین سهامداران و شرکت های آنان و روشی که سهامداران به کمک آن مدیران را به بهترین عملکرد تشویق می کنند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1"/>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ساختارها، فرایندها، فرهنگ ها و سیستم هایی که عملیات موفق سازمان را فراهم می کنند. (کیزی</w:t>
      </w:r>
      <w:r w:rsidRPr="00891629">
        <w:rPr>
          <w:rFonts w:ascii="Times New Roman" w:eastAsia="Times New Roman" w:hAnsi="Times New Roman" w:cs="Times New Roman"/>
          <w:color w:val="000000" w:themeColor="text1"/>
          <w:sz w:val="24"/>
          <w:szCs w:val="24"/>
        </w:rPr>
        <w:t xml:space="preserve"> </w:t>
      </w:r>
      <w:r w:rsidRPr="00891629">
        <w:rPr>
          <w:rFonts w:ascii="Times New Roman" w:eastAsia="Times New Roman" w:hAnsi="Times New Roman" w:cs="Times New Roman"/>
          <w:color w:val="000000" w:themeColor="text1"/>
          <w:sz w:val="24"/>
          <w:szCs w:val="24"/>
          <w:rtl/>
        </w:rPr>
        <w:t>و رایت 1993</w:t>
      </w:r>
      <w:r>
        <w:rPr>
          <w:rFonts w:ascii="Times New Roman" w:eastAsia="Times New Roman" w:hAnsi="Times New Roman" w:cs="Times New Roman"/>
          <w:color w:val="000000" w:themeColor="text1"/>
          <w:sz w:val="24"/>
          <w:szCs w:val="24"/>
        </w:rPr>
        <w:t>(</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1"/>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ابزاری که هر اجتماع به وسیله آن جهت حرکت شرکتن را تعیین می کند و یا، حاکمیت شرکتی عبارت است از روابط میان گروه های مختلف در تعیین جهت گیری و عملکرد شرکت</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1"/>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سیستم حاکمیت شرکتی را می توان مجموعه قوانین، مقرراتف نهادها و روش هایی تعریف کرد که تعیین می کنند شرکت ها چگونه و به نفع چه کسانی اداره می شوند ( مگینسون، 1994</w:t>
      </w:r>
      <w:r>
        <w:rPr>
          <w:rFonts w:ascii="Times New Roman" w:eastAsia="Times New Roman" w:hAnsi="Times New Roman" w:cs="Times New Roman"/>
          <w:color w:val="000000" w:themeColor="text1"/>
          <w:sz w:val="24"/>
          <w:szCs w:val="24"/>
        </w:rPr>
        <w:t>(</w:t>
      </w:r>
    </w:p>
    <w:p w:rsidR="00891629" w:rsidRPr="00891629" w:rsidRDefault="00891629" w:rsidP="00891629">
      <w:pPr>
        <w:numPr>
          <w:ilvl w:val="0"/>
          <w:numId w:val="1"/>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حاکمیت شرکتی مربوط به اداره عملیات شرکت نیست بلکه مربوط به هدایت بنگاه اقتصادی، نظارت و کنترل اعمال مدیرات اجرایی و پاسخ گویی آن ها به تمام ذی نفعان شرکت می باشد. ( تری گر</w:t>
      </w:r>
      <w:r w:rsidRPr="0089162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hint="cs"/>
          <w:color w:val="000000" w:themeColor="text1"/>
          <w:sz w:val="24"/>
          <w:szCs w:val="24"/>
          <w:rtl/>
        </w:rPr>
        <w:t>،</w:t>
      </w:r>
      <w:r w:rsidRPr="00891629">
        <w:rPr>
          <w:rFonts w:ascii="Times New Roman" w:eastAsia="Times New Roman" w:hAnsi="Times New Roman" w:cs="Times New Roman"/>
          <w:color w:val="000000" w:themeColor="text1"/>
          <w:sz w:val="24"/>
          <w:szCs w:val="24"/>
        </w:rPr>
        <w:t xml:space="preserve"> </w:t>
      </w:r>
      <w:r w:rsidRPr="00891629">
        <w:rPr>
          <w:rFonts w:ascii="Times New Roman" w:eastAsia="Times New Roman" w:hAnsi="Times New Roman" w:cs="Times New Roman"/>
          <w:color w:val="000000" w:themeColor="text1"/>
          <w:sz w:val="24"/>
          <w:szCs w:val="24"/>
        </w:rPr>
        <w:t>1984</w:t>
      </w:r>
      <w:r>
        <w:rPr>
          <w:rFonts w:ascii="Times New Roman" w:eastAsia="Times New Roman" w:hAnsi="Times New Roman" w:cs="Times New Roman" w:hint="cs"/>
          <w:color w:val="000000" w:themeColor="text1"/>
          <w:sz w:val="24"/>
          <w:szCs w:val="24"/>
          <w:rtl/>
        </w:rPr>
        <w:t>)</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تعاریف گسترده تر نشام می دهند که شرکت ها در برابر کل جامعه نسل های آینده و منابع طبیعی ( محیط زیست) مسولیت دارند.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منتقدان این دیدگاه بر این باورند که حاکمیت شرکتی با تمرکز به ذی نفعان موضوعی اخلاقی است. در دنیای واقعی بعید است که سوداگران و سرمایه گزاران به انجام اعمال اخلاقی علاقمند باشند مگر این که بازده های مالی مناسبی از انجام این کار عایدشان شود.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چار چوب نظری حاکمیت شرکتی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چند چارچوب نظری متفاوت برای توضیح و تحلیل حاکمیت شرکتی مطرح شده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به عنوان مثال، تئوری نمایندگی ناشی از زمینه مالی و اقتصادی است . در صورتی که تئوری هزینه معاملات ناشی از اقتصاد و تئوری سازمانی است و تئوری ذی نفعان ناشی از یک دیدگاه اجتماعی در مورد موضوع حاکمیت شرکتی، می</w:t>
      </w:r>
      <w:r w:rsidRPr="00891629">
        <w:rPr>
          <w:rFonts w:ascii="Times New Roman" w:eastAsia="Times New Roman" w:hAnsi="Times New Roman" w:cs="Times New Roman"/>
          <w:color w:val="000000" w:themeColor="text1"/>
          <w:sz w:val="24"/>
          <w:szCs w:val="24"/>
          <w:rtl/>
        </w:rPr>
        <w:softHyphen/>
        <w:t>باشد. گرچه تفاوت های چشمگیری بین چارچوب های نظری مختلف وجود دارد – چون هر یک موضوع را از دیدگاه متفاوتی در نظر می گیرند</w:t>
      </w:r>
      <w:r>
        <w:rPr>
          <w:rFonts w:ascii="Times New Roman" w:eastAsia="Times New Roman" w:hAnsi="Times New Roman" w:cs="Times New Roman" w:hint="cs"/>
          <w:color w:val="000000" w:themeColor="text1"/>
          <w:sz w:val="24"/>
          <w:szCs w:val="24"/>
          <w:rtl/>
        </w:rPr>
        <w:t xml:space="preserve"> </w:t>
      </w:r>
      <w:r w:rsidRPr="00891629">
        <w:rPr>
          <w:rFonts w:ascii="Times New Roman" w:eastAsia="Times New Roman" w:hAnsi="Times New Roman" w:cs="Times New Roman"/>
          <w:color w:val="000000" w:themeColor="text1"/>
          <w:sz w:val="24"/>
          <w:szCs w:val="24"/>
          <w:rtl/>
        </w:rPr>
        <w:t>اما دارای وجوه مشترک مشخصی هستند.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تئوری نمایندگی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lastRenderedPageBreak/>
        <w:t>یکی از فرضیات اصلی تئوری نمایندگی این است که کارگمار و کارگزاران تضاد منافع دارند مدیران ترجیحّ دهند منافع خود، مثل کسب بیشترین پاداش ممکن را تعقیب کنند و توجهی به منافع بلند مدت سهامدارن ندارند.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واژگان تئوری نمایندگی، کاهش رفاه سهامدار زیان باقی مانده نامیده می شود. این مشکل نمایندگی، ضرورت کنترل مدیریت شرکت ها توسط سهامداران را نشان می دهد.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یک فرض اساسی و مهم دیگر تئوری نمایندگی، این است که تایید کارهای کارگزاران برای کارگمار بسیار مشکل و پرهزینه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به طور مختصر، برخی از روش</w:t>
      </w:r>
      <w:r w:rsidRPr="00891629">
        <w:rPr>
          <w:rFonts w:ascii="Times New Roman" w:eastAsia="Times New Roman" w:hAnsi="Times New Roman" w:cs="Times New Roman"/>
          <w:color w:val="000000" w:themeColor="text1"/>
          <w:sz w:val="24"/>
          <w:szCs w:val="24"/>
          <w:rtl/>
        </w:rPr>
        <w:softHyphen/>
        <w:t>های مستقیم که از طریق آنها سهاداران می</w:t>
      </w:r>
      <w:r w:rsidRPr="00891629">
        <w:rPr>
          <w:rFonts w:ascii="Times New Roman" w:eastAsia="Times New Roman" w:hAnsi="Times New Roman" w:cs="Times New Roman"/>
          <w:color w:val="000000" w:themeColor="text1"/>
          <w:sz w:val="24"/>
          <w:szCs w:val="24"/>
          <w:rtl/>
        </w:rPr>
        <w:softHyphen/>
        <w:t>توانند مدیران را کنترل و به حل و فصل تضادها کمک کنند به شرح ذیل است:</w:t>
      </w:r>
    </w:p>
    <w:p w:rsidR="00891629" w:rsidRPr="00891629" w:rsidRDefault="00891629" w:rsidP="00891629">
      <w:pPr>
        <w:numPr>
          <w:ilvl w:val="0"/>
          <w:numId w:val="2"/>
        </w:num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حق رای سهمداران در مجامع عمومی بر نحوه ادراه شرکت تاثیر می گذارد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2"/>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قرار دادهای فی مابین سهامداران و مدیران نیز یکی از راه کارها است گر چه به اصلاه و بهبود حاکمیت شرکتی، مناسبت خود را از دست می دهند</w:t>
      </w:r>
      <w:r w:rsidRPr="00891629">
        <w:rPr>
          <w:rFonts w:ascii="Times New Roman" w:eastAsia="Times New Roman" w:hAnsi="Times New Roman" w:cs="Times New Roman"/>
          <w:color w:val="000000" w:themeColor="text1"/>
          <w:sz w:val="24"/>
          <w:szCs w:val="24"/>
        </w:rPr>
        <w:t xml:space="preserve"> . </w:t>
      </w:r>
    </w:p>
    <w:p w:rsidR="00891629" w:rsidRPr="00891629" w:rsidRDefault="00891629" w:rsidP="00891629">
      <w:pPr>
        <w:numPr>
          <w:ilvl w:val="0"/>
          <w:numId w:val="2"/>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یک راه کار نهایی، راه حل خروج است. واضح است که خروج سهامدار اصلی موجب نگرانی بازیگران بازار سرمایه می شود و در پی آن سهامداران بیشتری نگران افت شدید قیمت شده و با فروش سهام خود، کاهش شدید قیمت سهام را موجب خواهند شددر نتیجه منافع مدیران را متاثر خواهد نمود</w:t>
      </w:r>
      <w:r w:rsidRPr="00891629">
        <w:rPr>
          <w:rFonts w:ascii="Times New Roman" w:eastAsia="Times New Roman" w:hAnsi="Times New Roman" w:cs="Times New Roman"/>
          <w:color w:val="000000" w:themeColor="text1"/>
          <w:sz w:val="24"/>
          <w:szCs w:val="24"/>
        </w:rPr>
        <w:t xml:space="preserve"> . </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Pr>
      </w:pPr>
      <w:r w:rsidRPr="00891629">
        <w:rPr>
          <w:rFonts w:ascii="Times New Roman" w:eastAsia="Times New Roman" w:hAnsi="Times New Roman" w:cs="Times New Roman"/>
          <w:b/>
          <w:bCs/>
          <w:color w:val="000000" w:themeColor="text1"/>
          <w:kern w:val="36"/>
          <w:sz w:val="24"/>
          <w:szCs w:val="24"/>
          <w:rtl/>
        </w:rPr>
        <w:t>تئوری هزینه معاملات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این تئوری شرکت نه تنها به عنوان یک واحد اقتصادی عمومی غیر شخصی، بلکه به عنوان یک سازمان متشکل از افراد با دیدگاه ها و اهداف مختلف است. اقتصاد سنتی تمام کارگزاران اقتصادی را منطقی، و افزایش سود را هدف اولیه تجارت در نظر می گیرد. برعکس، اقتصاد هزینه معاملات، رفتار انسان را به نحو واقع بینانه تر در نظر می گیرد در این الگو، مدیران و دیگر کارگزاران اقتصادی، منطق محدود را به کار می برند.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اقتصاد هزینه معاملات، همچنین فرض اساسی فرصت طلبی را می سازد. این تئوری فرض می کند که مدیران همچون افراد دیگر در برخی از مواقع فرصت طلب هستند. نتیجه فرض منطق محدود و فرصت طلبی این است که شرکت ها باید.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فرصت طلبی به صورت تمایل کارگزار در به کارگیری تمام روش های موجود برای افزایش منافع شخصی تعریف شده است .</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چنین رفتار فرصت طلبانه ای می تواند نتایج نامطلوبی برای شرکت و سهامداران به بار آورد. در نتیجه، این عملکرد نیاز به کنترل دارد.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تئوری هزینة معاملات در برابر تئوری نمایندگی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یکی از تفاوت</w:t>
      </w:r>
      <w:r w:rsidRPr="00891629">
        <w:rPr>
          <w:rFonts w:ascii="Times New Roman" w:eastAsia="Times New Roman" w:hAnsi="Times New Roman" w:cs="Times New Roman"/>
          <w:color w:val="000000" w:themeColor="text1"/>
          <w:sz w:val="24"/>
          <w:szCs w:val="24"/>
          <w:rtl/>
        </w:rPr>
        <w:softHyphen/>
        <w:t>های اصلی بین آنها استفاده از یک آرایه بندی متفاوت است. تئوری هزینة معاملات فرض می</w:t>
      </w:r>
      <w:r w:rsidRPr="00891629">
        <w:rPr>
          <w:rFonts w:ascii="Times New Roman" w:eastAsia="Times New Roman" w:hAnsi="Times New Roman" w:cs="Times New Roman"/>
          <w:color w:val="000000" w:themeColor="text1"/>
          <w:sz w:val="24"/>
          <w:szCs w:val="24"/>
          <w:rtl/>
        </w:rPr>
        <w:softHyphen/>
        <w:t>کند که افراد اغلب فرصت طلب هستند، در صورتی که تئوری نمایندگی، خطر اخلاقی و هزینه های نمایندگی را مورد بحث قرار می دهد. تئوری نمایندگی، فرض می کند مدیران به دنبال عایدی های متفرقه هستند، در صورتی که در تئوری هزینه معاملات، مدیران معاملات خود را به صورت فرصت طلبانه ای ترتیب می دهند. تفاوت دیگر این است که واحد بررسی تحلیل در تئوری نمایندگی، کارگزار فردی است، در صورتی که در تئوری هزینة معاملات، واحد بررسی تحلیل، معامله است. با این همه، هر دو تئوری به یک مشکل می</w:t>
      </w:r>
      <w:r w:rsidRPr="00891629">
        <w:rPr>
          <w:rFonts w:ascii="Times New Roman" w:eastAsia="Times New Roman" w:hAnsi="Times New Roman" w:cs="Times New Roman"/>
          <w:color w:val="000000" w:themeColor="text1"/>
          <w:sz w:val="24"/>
          <w:szCs w:val="24"/>
          <w:rtl/>
        </w:rPr>
        <w:softHyphen/>
        <w:t>پردازند: چگونه مدیر را متقاعد کنیم تا منافع سهامداران و افزایش سود شرکت سهامدار را به جای منافع شخصی خود دنبال کند؟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 </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تئوری ذی نفعان</w:t>
      </w:r>
      <w:bookmarkStart w:id="0" w:name="_GoBack"/>
      <w:bookmarkEnd w:id="0"/>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اساس تئوری ذی نفعان این است که شرکت ها بسیار بزرگ شده اند و تاثیر آن ها بر جامعه آن چنان عمیق است که باید به جز سهامدارن، به بخش های بسیار بیشتری از جامعه توجه کرده و پاسخ گو باشند.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عموم را می توان ذی نفع شرکتی در نظر گفت. در واقع هر ذی نفع، بخش از سلسله قرار دادهای صریح و ضمنی را نشان می دهد که یک شرکت را تشکیل می دهد .</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یک انگیزه برای تشویق به ایفای مسئولیت اجتماعی شرکت ها ناشی از این باور است که شرکت ها مسئولیت دارند تا به صورتی اخلاقی عمل کند در این دیدگاه «اخلاقیات ناب» فرض می</w:t>
      </w:r>
      <w:r w:rsidRPr="00891629">
        <w:rPr>
          <w:rFonts w:ascii="Times New Roman" w:eastAsia="Times New Roman" w:hAnsi="Times New Roman" w:cs="Times New Roman"/>
          <w:color w:val="000000" w:themeColor="text1"/>
          <w:sz w:val="24"/>
          <w:szCs w:val="24"/>
          <w:rtl/>
        </w:rPr>
        <w:softHyphen/>
        <w:t>شود که شرکت ها باید به صورتی اخلاقی عمل کند و منافع تمام ذی نفعان را در نظر بگیرند.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تئوری نمایندگی در صورتی موثر و قابل استفاده می شود که از چهار اصل اخلاقی پیروی گردد:</w:t>
      </w:r>
    </w:p>
    <w:p w:rsidR="00891629" w:rsidRPr="00891629" w:rsidRDefault="00891629" w:rsidP="00891629">
      <w:pPr>
        <w:numPr>
          <w:ilvl w:val="0"/>
          <w:numId w:val="3"/>
        </w:num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 xml:space="preserve">اجتناب از لطمه زدن به دیگران </w:t>
      </w:r>
    </w:p>
    <w:p w:rsidR="00891629" w:rsidRPr="00891629" w:rsidRDefault="00891629" w:rsidP="00891629">
      <w:pPr>
        <w:numPr>
          <w:ilvl w:val="0"/>
          <w:numId w:val="3"/>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 xml:space="preserve">احترام به آرای دیگران </w:t>
      </w:r>
    </w:p>
    <w:p w:rsidR="00891629" w:rsidRPr="00891629" w:rsidRDefault="00891629" w:rsidP="00891629">
      <w:pPr>
        <w:numPr>
          <w:ilvl w:val="0"/>
          <w:numId w:val="3"/>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 xml:space="preserve">اجتناب از دروغگویی </w:t>
      </w:r>
    </w:p>
    <w:p w:rsidR="00891629" w:rsidRPr="00891629" w:rsidRDefault="00891629" w:rsidP="00891629">
      <w:pPr>
        <w:numPr>
          <w:ilvl w:val="0"/>
          <w:numId w:val="3"/>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پذیرش توافق</w:t>
      </w:r>
      <w:r w:rsidRPr="00891629">
        <w:rPr>
          <w:rFonts w:ascii="Times New Roman" w:eastAsia="Times New Roman" w:hAnsi="Times New Roman" w:cs="Times New Roman"/>
          <w:color w:val="000000" w:themeColor="text1"/>
          <w:sz w:val="24"/>
          <w:szCs w:val="24"/>
          <w:rtl/>
        </w:rPr>
        <w:softHyphen/>
        <w:t xml:space="preserve">ها </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مدل «کارگمار» و «کارگزار» در صورتی صدق می</w:t>
      </w:r>
      <w:r w:rsidRPr="00891629">
        <w:rPr>
          <w:rFonts w:ascii="Times New Roman" w:eastAsia="Times New Roman" w:hAnsi="Times New Roman" w:cs="Times New Roman"/>
          <w:color w:val="000000" w:themeColor="text1"/>
          <w:sz w:val="24"/>
          <w:szCs w:val="24"/>
          <w:rtl/>
        </w:rPr>
        <w:softHyphen/>
        <w:t>کند که در ساختار این چهار اصل اخلاقی گنجانده شود.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تئوری ذی نفعان در برابر تئوری نمایندگی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نگاه اول این دو تئوری را سازش ناپذیر می</w:t>
      </w:r>
      <w:r w:rsidRPr="00891629">
        <w:rPr>
          <w:rFonts w:ascii="Times New Roman" w:eastAsia="Times New Roman" w:hAnsi="Times New Roman" w:cs="Times New Roman"/>
          <w:color w:val="000000" w:themeColor="text1"/>
          <w:sz w:val="24"/>
          <w:szCs w:val="24"/>
          <w:rtl/>
        </w:rPr>
        <w:softHyphen/>
        <w:t>سازد. لکن با بررسی دقیق</w:t>
      </w:r>
      <w:r w:rsidRPr="00891629">
        <w:rPr>
          <w:rFonts w:ascii="Times New Roman" w:eastAsia="Times New Roman" w:hAnsi="Times New Roman" w:cs="Times New Roman"/>
          <w:color w:val="000000" w:themeColor="text1"/>
          <w:sz w:val="24"/>
          <w:szCs w:val="24"/>
          <w:rtl/>
        </w:rPr>
        <w:softHyphen/>
        <w:t>تر می</w:t>
      </w:r>
      <w:r w:rsidRPr="00891629">
        <w:rPr>
          <w:rFonts w:ascii="Times New Roman" w:eastAsia="Times New Roman" w:hAnsi="Times New Roman" w:cs="Times New Roman"/>
          <w:color w:val="000000" w:themeColor="text1"/>
          <w:sz w:val="24"/>
          <w:szCs w:val="24"/>
          <w:rtl/>
        </w:rPr>
        <w:softHyphen/>
        <w:t>توان به شباهت</w:t>
      </w:r>
      <w:r w:rsidRPr="00891629">
        <w:rPr>
          <w:rFonts w:ascii="Times New Roman" w:eastAsia="Times New Roman" w:hAnsi="Times New Roman" w:cs="Times New Roman"/>
          <w:color w:val="000000" w:themeColor="text1"/>
          <w:sz w:val="24"/>
          <w:szCs w:val="24"/>
          <w:rtl/>
        </w:rPr>
        <w:softHyphen/>
        <w:t>های بین این دو تئوری پی برد.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بین گروه کلی روابط ذی نفع – کارگزار و روابط کارگمار – کارگزار تعادلی وجود دارد که در تئوری نمایندگی بیان می</w:t>
      </w:r>
      <w:r w:rsidRPr="00891629">
        <w:rPr>
          <w:rFonts w:ascii="Times New Roman" w:eastAsia="Times New Roman" w:hAnsi="Times New Roman" w:cs="Times New Roman"/>
          <w:color w:val="000000" w:themeColor="text1"/>
          <w:sz w:val="24"/>
          <w:szCs w:val="24"/>
          <w:rtl/>
        </w:rPr>
        <w:softHyphen/>
        <w:t>شود. روابط روابط ذی نفع – کارگزار و روابط کارگمار – کارگزار هر دو مستلزم یک قرارداد صریح یا ضمنی می</w:t>
      </w:r>
      <w:r w:rsidRPr="00891629">
        <w:rPr>
          <w:rFonts w:ascii="Times New Roman" w:eastAsia="Times New Roman" w:hAnsi="Times New Roman" w:cs="Times New Roman"/>
          <w:color w:val="000000" w:themeColor="text1"/>
          <w:sz w:val="24"/>
          <w:szCs w:val="24"/>
          <w:rtl/>
        </w:rPr>
        <w:softHyphen/>
        <w:t>باشند که هدف آن سازگاری بین منافع مختلف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پذیرش دیدگاه تئوری نمایندگی به تبیین تئوری بر اساس نفع شخصی منجر می</w:t>
      </w:r>
      <w:r w:rsidRPr="00891629">
        <w:rPr>
          <w:rFonts w:ascii="Times New Roman" w:eastAsia="Times New Roman" w:hAnsi="Times New Roman" w:cs="Times New Roman"/>
          <w:color w:val="000000" w:themeColor="text1"/>
          <w:sz w:val="24"/>
          <w:szCs w:val="24"/>
          <w:rtl/>
        </w:rPr>
        <w:softHyphen/>
        <w:t>شود، در حالی که پذیرش دیدگاه دیگر، به تبیین تئوری بر اساس مسئولیت اجتماعی منجر می</w:t>
      </w:r>
      <w:r w:rsidRPr="00891629">
        <w:rPr>
          <w:rFonts w:ascii="Times New Roman" w:eastAsia="Times New Roman" w:hAnsi="Times New Roman" w:cs="Times New Roman"/>
          <w:color w:val="000000" w:themeColor="text1"/>
          <w:sz w:val="24"/>
          <w:szCs w:val="24"/>
          <w:rtl/>
        </w:rPr>
        <w:softHyphen/>
        <w:t>گردد.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قدرت و نقش اجتماعی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حسابرس به عنوان یک وسیلة اجتماعی مهم در محدود کردن قدرت مدیران در روابط قراردادی عمل می</w:t>
      </w:r>
      <w:r w:rsidRPr="00891629">
        <w:rPr>
          <w:rFonts w:ascii="Times New Roman" w:eastAsia="Times New Roman" w:hAnsi="Times New Roman" w:cs="Times New Roman"/>
          <w:color w:val="000000" w:themeColor="text1"/>
          <w:sz w:val="24"/>
          <w:szCs w:val="24"/>
          <w:rtl/>
        </w:rPr>
        <w:softHyphen/>
        <w:t>کند. حسابرسان به عنوان نمایندگان مورد اعتماد برای مالکان شرکت نیز دارای موضع قدرتمندی هستند و می</w:t>
      </w:r>
      <w:r w:rsidRPr="00891629">
        <w:rPr>
          <w:rFonts w:ascii="Times New Roman" w:eastAsia="Times New Roman" w:hAnsi="Times New Roman" w:cs="Times New Roman"/>
          <w:color w:val="000000" w:themeColor="text1"/>
          <w:sz w:val="24"/>
          <w:szCs w:val="24"/>
          <w:rtl/>
        </w:rPr>
        <w:softHyphen/>
        <w:t>توانند با اختیار عمل کنند (با توجه به اصول حسابرسی). در نتیجه آن</w:t>
      </w:r>
      <w:r w:rsidRPr="00891629">
        <w:rPr>
          <w:rFonts w:ascii="Times New Roman" w:eastAsia="Times New Roman" w:hAnsi="Times New Roman" w:cs="Times New Roman"/>
          <w:color w:val="000000" w:themeColor="text1"/>
          <w:sz w:val="24"/>
          <w:szCs w:val="24"/>
          <w:rtl/>
        </w:rPr>
        <w:softHyphen/>
        <w:t>ها نیز باید تابع یک عامل انضباطی باشند – یعنی رعایت مفاهیم و استانداردهای رفتار حرفه</w:t>
      </w:r>
      <w:r w:rsidRPr="00891629">
        <w:rPr>
          <w:rFonts w:ascii="Times New Roman" w:eastAsia="Times New Roman" w:hAnsi="Times New Roman" w:cs="Times New Roman"/>
          <w:color w:val="000000" w:themeColor="text1"/>
          <w:sz w:val="24"/>
          <w:szCs w:val="24"/>
          <w:rtl/>
        </w:rPr>
        <w:softHyphen/>
        <w:t>ای.</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نقش اقتصادی کلی رسیدگی و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شش بند ذیل خلاصه کرد:</w:t>
      </w:r>
    </w:p>
    <w:p w:rsidR="00891629" w:rsidRPr="00891629" w:rsidRDefault="00891629" w:rsidP="00891629">
      <w:pPr>
        <w:numPr>
          <w:ilvl w:val="0"/>
          <w:numId w:val="4"/>
        </w:num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lastRenderedPageBreak/>
        <w:t>در دنیای واقعی یک پدیدة خاص وجود دارد که در رابطة شرکت کنندگان در موقعیت مربوطه اهمیت دارد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4"/>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در رابطه با کیفیت یا وضعیت این پدیده تردید وجود دارد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4"/>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چنین تردیدی برای شرکت کنندگان عدم اطمینان به همراه دارد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4"/>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این عدم اطمینان، گواهی و تأیید پدیده را بر کاهش یا حذف عدم اطمینان و تردید را ضروری می</w:t>
      </w:r>
      <w:r w:rsidRPr="00891629">
        <w:rPr>
          <w:rFonts w:ascii="Times New Roman" w:eastAsia="Times New Roman" w:hAnsi="Times New Roman" w:cs="Times New Roman"/>
          <w:color w:val="000000" w:themeColor="text1"/>
          <w:sz w:val="24"/>
          <w:szCs w:val="24"/>
          <w:rtl/>
        </w:rPr>
        <w:softHyphen/>
        <w:t>سازد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4"/>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گواهی یا تأیید وضعیت یا کیفیت این پدیده، اعتماد و آرامش کافی برای شرکت کنندگان در حذف یا کاهش عدم اطمینان و تردید، به وجود می</w:t>
      </w:r>
      <w:r w:rsidRPr="00891629">
        <w:rPr>
          <w:rFonts w:ascii="Times New Roman" w:eastAsia="Times New Roman" w:hAnsi="Times New Roman" w:cs="Times New Roman"/>
          <w:color w:val="000000" w:themeColor="text1"/>
          <w:sz w:val="24"/>
          <w:szCs w:val="24"/>
          <w:rtl/>
        </w:rPr>
        <w:softHyphen/>
        <w:t>آورد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4"/>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در ساختار تصمیم گیری</w:t>
      </w:r>
      <w:r w:rsidRPr="00891629">
        <w:rPr>
          <w:rFonts w:ascii="Times New Roman" w:eastAsia="Times New Roman" w:hAnsi="Times New Roman" w:cs="Times New Roman"/>
          <w:color w:val="000000" w:themeColor="text1"/>
          <w:sz w:val="24"/>
          <w:szCs w:val="24"/>
          <w:rtl/>
        </w:rPr>
        <w:softHyphen/>
        <w:t>های مختلف شرکت کنندگان، آنان قادرند هم با یکدیگر و هم با پدیده، رابطة منطقی</w:t>
      </w:r>
      <w:r w:rsidRPr="00891629">
        <w:rPr>
          <w:rFonts w:ascii="Times New Roman" w:eastAsia="Times New Roman" w:hAnsi="Times New Roman" w:cs="Times New Roman"/>
          <w:color w:val="000000" w:themeColor="text1"/>
          <w:sz w:val="24"/>
          <w:szCs w:val="24"/>
          <w:rtl/>
        </w:rPr>
        <w:softHyphen/>
        <w:t>تر برقرار کنند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روابط منطقی در این رابطه، معمولاً مستلزم یک تصمیم</w:t>
      </w:r>
      <w:r w:rsidRPr="00891629">
        <w:rPr>
          <w:rFonts w:ascii="Times New Roman" w:eastAsia="Times New Roman" w:hAnsi="Times New Roman" w:cs="Times New Roman"/>
          <w:color w:val="000000" w:themeColor="text1"/>
          <w:sz w:val="24"/>
          <w:szCs w:val="24"/>
          <w:rtl/>
        </w:rPr>
        <w:softHyphen/>
        <w:t>گیری عقلایی در رابطه با انتخاب بین گزینه</w:t>
      </w:r>
      <w:r w:rsidRPr="00891629">
        <w:rPr>
          <w:rFonts w:ascii="Times New Roman" w:eastAsia="Times New Roman" w:hAnsi="Times New Roman" w:cs="Times New Roman"/>
          <w:color w:val="000000" w:themeColor="text1"/>
          <w:sz w:val="24"/>
          <w:szCs w:val="24"/>
          <w:rtl/>
        </w:rPr>
        <w:softHyphen/>
        <w:t>های موجود و انجام یک اقدام عقلایی است.</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نقش اقتصادی خاص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این استدلال اقتصادی برای توجیه نیاز به حسابرسی، نشان می</w:t>
      </w:r>
      <w:r w:rsidRPr="00891629">
        <w:rPr>
          <w:rFonts w:ascii="Times New Roman" w:eastAsia="Times New Roman" w:hAnsi="Times New Roman" w:cs="Times New Roman"/>
          <w:color w:val="000000" w:themeColor="text1"/>
          <w:sz w:val="24"/>
          <w:szCs w:val="24"/>
          <w:rtl/>
        </w:rPr>
        <w:softHyphen/>
        <w:t>دهد که اگر پیامدهای اقتصادی تضادهای بالقوه در روابط قراردادی (مانند سرمایه گذاری در یک سازمان) بیشتر از هزینه</w:t>
      </w:r>
      <w:r w:rsidRPr="00891629">
        <w:rPr>
          <w:rFonts w:ascii="Times New Roman" w:eastAsia="Times New Roman" w:hAnsi="Times New Roman" w:cs="Times New Roman"/>
          <w:color w:val="000000" w:themeColor="text1"/>
          <w:sz w:val="24"/>
          <w:szCs w:val="24"/>
          <w:rtl/>
        </w:rPr>
        <w:softHyphen/>
        <w:t>های حسابرسی باشد به نفع هر فرد است که از حسابرسی استفاده کند.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نقش اقتصادی اساسی حسابرس در یک بازار تحت نظارت را می</w:t>
      </w:r>
      <w:r w:rsidRPr="00891629">
        <w:rPr>
          <w:rFonts w:ascii="Times New Roman" w:eastAsia="Times New Roman" w:hAnsi="Times New Roman" w:cs="Times New Roman"/>
          <w:color w:val="000000" w:themeColor="text1"/>
          <w:sz w:val="24"/>
          <w:szCs w:val="24"/>
          <w:rtl/>
        </w:rPr>
        <w:softHyphen/>
        <w:t>توان به صورت نماینده</w:t>
      </w:r>
      <w:r w:rsidRPr="00891629">
        <w:rPr>
          <w:rFonts w:ascii="Times New Roman" w:eastAsia="Times New Roman" w:hAnsi="Times New Roman" w:cs="Times New Roman"/>
          <w:color w:val="000000" w:themeColor="text1"/>
          <w:sz w:val="24"/>
          <w:szCs w:val="24"/>
          <w:rtl/>
        </w:rPr>
        <w:softHyphen/>
        <w:t>ای برای مالکان (و به طور غیر مستقیم برای دیگران) تصور کرد که در آن یک منبع اطلاعاتی از یک سازمان خصوصی و درباره آن وجود دارد و اگر توسط یک فرایند کنترل کیفیت مانند حسابرسی، تحت نظارت نباشد، امکان لطمه و زیان اقتصادی برای مصرف کننده وجود دارد.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تقریر ادبیات نقش اقتصادی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اهمیت اطلاعات مالی حسابرسی شده برای تصمیم</w:t>
      </w:r>
      <w:r w:rsidRPr="00891629">
        <w:rPr>
          <w:rFonts w:ascii="Times New Roman" w:eastAsia="Times New Roman" w:hAnsi="Times New Roman" w:cs="Times New Roman"/>
          <w:color w:val="000000" w:themeColor="text1"/>
          <w:sz w:val="24"/>
          <w:szCs w:val="24"/>
          <w:rtl/>
        </w:rPr>
        <w:softHyphen/>
        <w:t>گیری عقلایی اقتصادی را می</w:t>
      </w:r>
      <w:r w:rsidRPr="00891629">
        <w:rPr>
          <w:rFonts w:ascii="Times New Roman" w:eastAsia="Times New Roman" w:hAnsi="Times New Roman" w:cs="Times New Roman"/>
          <w:color w:val="000000" w:themeColor="text1"/>
          <w:sz w:val="24"/>
          <w:szCs w:val="24"/>
          <w:rtl/>
        </w:rPr>
        <w:softHyphen/>
        <w:t>توان با مرور ادبیات علمی و حرفه</w:t>
      </w:r>
      <w:r w:rsidRPr="00891629">
        <w:rPr>
          <w:rFonts w:ascii="Times New Roman" w:eastAsia="Times New Roman" w:hAnsi="Times New Roman" w:cs="Times New Roman"/>
          <w:color w:val="000000" w:themeColor="text1"/>
          <w:sz w:val="24"/>
          <w:szCs w:val="24"/>
          <w:rtl/>
        </w:rPr>
        <w:softHyphen/>
        <w:t>ای موجود، مطرح نمود. این متون شامل توضیحات یکپارچه</w:t>
      </w:r>
      <w:r w:rsidRPr="00891629">
        <w:rPr>
          <w:rFonts w:ascii="Times New Roman" w:eastAsia="Times New Roman" w:hAnsi="Times New Roman" w:cs="Times New Roman"/>
          <w:color w:val="000000" w:themeColor="text1"/>
          <w:sz w:val="24"/>
          <w:szCs w:val="24"/>
          <w:rtl/>
        </w:rPr>
        <w:softHyphen/>
        <w:t>ای است که توسط خط مشی گذاران و نظریه پردازان حسابداری دربارة ضرورت اولیه گزارشگری مالی برون سازمانی بیان شده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proofErr w:type="gramStart"/>
      <w:r w:rsidRPr="00891629">
        <w:rPr>
          <w:rFonts w:ascii="Times New Roman" w:eastAsia="Times New Roman" w:hAnsi="Times New Roman" w:cs="Times New Roman"/>
          <w:color w:val="000000" w:themeColor="text1"/>
          <w:sz w:val="24"/>
          <w:szCs w:val="24"/>
        </w:rPr>
        <w:t>AAA</w:t>
      </w:r>
      <w:r w:rsidRPr="00891629">
        <w:rPr>
          <w:rFonts w:ascii="Times New Roman" w:eastAsia="Times New Roman" w:hAnsi="Times New Roman" w:cs="Times New Roman"/>
          <w:color w:val="000000" w:themeColor="text1"/>
          <w:sz w:val="24"/>
          <w:szCs w:val="24"/>
          <w:rtl/>
        </w:rPr>
        <w:t xml:space="preserve"> هدف اصلی حسابداری را تأمین اطلاعات برای تصمیم گیری در مورد استفاده از منابع محدود مشخص می</w:t>
      </w:r>
      <w:r w:rsidRPr="00891629">
        <w:rPr>
          <w:rFonts w:ascii="Times New Roman" w:eastAsia="Times New Roman" w:hAnsi="Times New Roman" w:cs="Times New Roman"/>
          <w:color w:val="000000" w:themeColor="text1"/>
          <w:sz w:val="24"/>
          <w:szCs w:val="24"/>
          <w:rtl/>
        </w:rPr>
        <w:softHyphen/>
        <w:t>کند.</w:t>
      </w:r>
      <w:proofErr w:type="gramEnd"/>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proofErr w:type="gramStart"/>
      <w:r w:rsidRPr="00891629">
        <w:rPr>
          <w:rFonts w:ascii="Times New Roman" w:eastAsia="Times New Roman" w:hAnsi="Times New Roman" w:cs="Times New Roman"/>
          <w:color w:val="000000" w:themeColor="text1"/>
          <w:sz w:val="24"/>
          <w:szCs w:val="24"/>
        </w:rPr>
        <w:t>AICPA</w:t>
      </w:r>
      <w:r w:rsidRPr="00891629">
        <w:rPr>
          <w:rFonts w:ascii="Times New Roman" w:eastAsia="Times New Roman" w:hAnsi="Times New Roman" w:cs="Times New Roman"/>
          <w:color w:val="000000" w:themeColor="text1"/>
          <w:sz w:val="24"/>
          <w:szCs w:val="24"/>
          <w:rtl/>
        </w:rPr>
        <w:t xml:space="preserve"> هدف تصمیم گیری اقتصادی را برای گزارشگری مالی برون سازمانی مطرح می</w:t>
      </w:r>
      <w:r w:rsidRPr="00891629">
        <w:rPr>
          <w:rFonts w:ascii="Times New Roman" w:eastAsia="Times New Roman" w:hAnsi="Times New Roman" w:cs="Times New Roman"/>
          <w:color w:val="000000" w:themeColor="text1"/>
          <w:sz w:val="24"/>
          <w:szCs w:val="24"/>
          <w:rtl/>
        </w:rPr>
        <w:softHyphen/>
        <w:t>سازد.</w:t>
      </w:r>
      <w:proofErr w:type="gramEnd"/>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Pr>
        <w:t>FASB</w:t>
      </w:r>
      <w:r w:rsidRPr="00891629">
        <w:rPr>
          <w:rFonts w:ascii="Times New Roman" w:eastAsia="Times New Roman" w:hAnsi="Times New Roman" w:cs="Times New Roman"/>
          <w:color w:val="000000" w:themeColor="text1"/>
          <w:sz w:val="24"/>
          <w:szCs w:val="24"/>
          <w:rtl/>
        </w:rPr>
        <w:t xml:space="preserve"> در بیان این موضوع اینگونه می</w:t>
      </w:r>
      <w:r w:rsidRPr="00891629">
        <w:rPr>
          <w:rFonts w:ascii="Times New Roman" w:eastAsia="Times New Roman" w:hAnsi="Times New Roman" w:cs="Times New Roman"/>
          <w:color w:val="000000" w:themeColor="text1"/>
          <w:sz w:val="24"/>
          <w:szCs w:val="24"/>
          <w:rtl/>
        </w:rPr>
        <w:softHyphen/>
        <w:t>گوید: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«گزارش مالی باید اطلاعاتی فراهم کند که برای سرمایه گذاران بالقوه کنونی و بستانکاران و دیگر کاربران در تصمیم</w:t>
      </w:r>
      <w:r w:rsidRPr="00891629">
        <w:rPr>
          <w:rFonts w:ascii="Times New Roman" w:eastAsia="Times New Roman" w:hAnsi="Times New Roman" w:cs="Times New Roman"/>
          <w:color w:val="000000" w:themeColor="text1"/>
          <w:sz w:val="24"/>
          <w:szCs w:val="24"/>
          <w:rtl/>
        </w:rPr>
        <w:softHyphen/>
        <w:t>گیری های عقلایی سرمایه گذاری و اعطای اعتبار و غیره مفید باشند»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proofErr w:type="gramStart"/>
      <w:r w:rsidRPr="00891629">
        <w:rPr>
          <w:rFonts w:ascii="Times New Roman" w:eastAsia="Times New Roman" w:hAnsi="Times New Roman" w:cs="Times New Roman"/>
          <w:color w:val="000000" w:themeColor="text1"/>
          <w:sz w:val="24"/>
          <w:szCs w:val="24"/>
        </w:rPr>
        <w:t>ASC</w:t>
      </w:r>
      <w:r w:rsidRPr="00891629">
        <w:rPr>
          <w:rFonts w:ascii="Times New Roman" w:eastAsia="Times New Roman" w:hAnsi="Times New Roman" w:cs="Times New Roman"/>
          <w:color w:val="000000" w:themeColor="text1"/>
          <w:sz w:val="24"/>
          <w:szCs w:val="24"/>
          <w:rtl/>
        </w:rPr>
        <w:t xml:space="preserve"> به طور ضمنی ویژگی قابلیت اعتماد گزارش</w:t>
      </w:r>
      <w:r w:rsidRPr="00891629">
        <w:rPr>
          <w:rFonts w:ascii="Times New Roman" w:eastAsia="Times New Roman" w:hAnsi="Times New Roman" w:cs="Times New Roman"/>
          <w:color w:val="000000" w:themeColor="text1"/>
          <w:sz w:val="24"/>
          <w:szCs w:val="24"/>
          <w:rtl/>
        </w:rPr>
        <w:softHyphen/>
        <w:t>های مالی را مقرر کرده و این امر را بر اساس گواهی و تأیید مستقل تعریف می</w:t>
      </w:r>
      <w:r w:rsidRPr="00891629">
        <w:rPr>
          <w:rFonts w:ascii="Times New Roman" w:eastAsia="Times New Roman" w:hAnsi="Times New Roman" w:cs="Times New Roman"/>
          <w:color w:val="000000" w:themeColor="text1"/>
          <w:sz w:val="24"/>
          <w:szCs w:val="24"/>
          <w:rtl/>
        </w:rPr>
        <w:softHyphen/>
        <w:t>کند.</w:t>
      </w:r>
      <w:proofErr w:type="gramEnd"/>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پاتون و لتیلتون بر ضرورت مطالعة آزمایشی برای مقایسه و ارزیابی تلاش</w:t>
      </w:r>
      <w:r w:rsidRPr="00891629">
        <w:rPr>
          <w:rFonts w:ascii="Times New Roman" w:eastAsia="Times New Roman" w:hAnsi="Times New Roman" w:cs="Times New Roman"/>
          <w:color w:val="000000" w:themeColor="text1"/>
          <w:sz w:val="24"/>
          <w:szCs w:val="24"/>
          <w:rtl/>
        </w:rPr>
        <w:softHyphen/>
        <w:t>ها و توانمندی</w:t>
      </w:r>
      <w:r w:rsidRPr="00891629">
        <w:rPr>
          <w:rFonts w:ascii="Times New Roman" w:eastAsia="Times New Roman" w:hAnsi="Times New Roman" w:cs="Times New Roman"/>
          <w:color w:val="000000" w:themeColor="text1"/>
          <w:sz w:val="24"/>
          <w:szCs w:val="24"/>
          <w:rtl/>
        </w:rPr>
        <w:softHyphen/>
        <w:t>های مدیر برای تصمیم</w:t>
      </w:r>
      <w:r w:rsidRPr="00891629">
        <w:rPr>
          <w:rFonts w:ascii="Times New Roman" w:eastAsia="Times New Roman" w:hAnsi="Times New Roman" w:cs="Times New Roman"/>
          <w:color w:val="000000" w:themeColor="text1"/>
          <w:sz w:val="24"/>
          <w:szCs w:val="24"/>
          <w:rtl/>
        </w:rPr>
        <w:softHyphen/>
        <w:t>گیری درون سازمانی و برون سازمانی، تاکید می</w:t>
      </w:r>
      <w:r w:rsidRPr="00891629">
        <w:rPr>
          <w:rFonts w:ascii="Times New Roman" w:eastAsia="Times New Roman" w:hAnsi="Times New Roman" w:cs="Times New Roman"/>
          <w:color w:val="000000" w:themeColor="text1"/>
          <w:sz w:val="24"/>
          <w:szCs w:val="24"/>
          <w:rtl/>
        </w:rPr>
        <w:softHyphen/>
        <w:t>کنند. آن</w:t>
      </w:r>
      <w:r w:rsidRPr="00891629">
        <w:rPr>
          <w:rFonts w:ascii="Times New Roman" w:eastAsia="Times New Roman" w:hAnsi="Times New Roman" w:cs="Times New Roman"/>
          <w:color w:val="000000" w:themeColor="text1"/>
          <w:sz w:val="24"/>
          <w:szCs w:val="24"/>
          <w:rtl/>
        </w:rPr>
        <w:softHyphen/>
        <w:t>ها می</w:t>
      </w:r>
      <w:r w:rsidRPr="00891629">
        <w:rPr>
          <w:rFonts w:ascii="Times New Roman" w:eastAsia="Times New Roman" w:hAnsi="Times New Roman" w:cs="Times New Roman"/>
          <w:color w:val="000000" w:themeColor="text1"/>
          <w:sz w:val="24"/>
          <w:szCs w:val="24"/>
          <w:rtl/>
        </w:rPr>
        <w:softHyphen/>
        <w:t>گویند: حسابداری باید بر اساس شواهد قابل تآیید و واقعی باشد.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مونیتز در توصیه</w:t>
      </w:r>
      <w:r w:rsidRPr="00891629">
        <w:rPr>
          <w:rFonts w:ascii="Times New Roman" w:eastAsia="Times New Roman" w:hAnsi="Times New Roman" w:cs="Times New Roman"/>
          <w:color w:val="000000" w:themeColor="text1"/>
          <w:sz w:val="24"/>
          <w:szCs w:val="24"/>
          <w:rtl/>
        </w:rPr>
        <w:softHyphen/>
        <w:t>های خود  در مورد اطلاعات مالی گزارش شده، اظهارنظرهای مشابهی ارائه می</w:t>
      </w:r>
      <w:r w:rsidRPr="00891629">
        <w:rPr>
          <w:rFonts w:ascii="Times New Roman" w:eastAsia="Times New Roman" w:hAnsi="Times New Roman" w:cs="Times New Roman"/>
          <w:color w:val="000000" w:themeColor="text1"/>
          <w:sz w:val="24"/>
          <w:szCs w:val="24"/>
          <w:rtl/>
        </w:rPr>
        <w:softHyphen/>
        <w:t>دهد. او می</w:t>
      </w:r>
      <w:r w:rsidRPr="00891629">
        <w:rPr>
          <w:rFonts w:ascii="Times New Roman" w:eastAsia="Times New Roman" w:hAnsi="Times New Roman" w:cs="Times New Roman"/>
          <w:color w:val="000000" w:themeColor="text1"/>
          <w:sz w:val="24"/>
          <w:szCs w:val="24"/>
          <w:rtl/>
        </w:rPr>
        <w:softHyphen/>
        <w:t>گوید که داده</w:t>
      </w:r>
      <w:r w:rsidRPr="00891629">
        <w:rPr>
          <w:rFonts w:ascii="Times New Roman" w:eastAsia="Times New Roman" w:hAnsi="Times New Roman" w:cs="Times New Roman"/>
          <w:color w:val="000000" w:themeColor="text1"/>
          <w:sz w:val="24"/>
          <w:szCs w:val="24"/>
          <w:rtl/>
        </w:rPr>
        <w:softHyphen/>
        <w:t>های مقداری و کمّی در تصمیم گیری های اقتصادی عقلایی، فایده مندند و گزارش</w:t>
      </w:r>
      <w:r w:rsidRPr="00891629">
        <w:rPr>
          <w:rFonts w:ascii="Times New Roman" w:eastAsia="Times New Roman" w:hAnsi="Times New Roman" w:cs="Times New Roman"/>
          <w:color w:val="000000" w:themeColor="text1"/>
          <w:sz w:val="24"/>
          <w:szCs w:val="24"/>
          <w:rtl/>
        </w:rPr>
        <w:softHyphen/>
        <w:t>های مالی بخشی از داده</w:t>
      </w:r>
      <w:r w:rsidRPr="00891629">
        <w:rPr>
          <w:rFonts w:ascii="Times New Roman" w:eastAsia="Times New Roman" w:hAnsi="Times New Roman" w:cs="Times New Roman"/>
          <w:color w:val="000000" w:themeColor="text1"/>
          <w:sz w:val="24"/>
          <w:szCs w:val="24"/>
          <w:rtl/>
        </w:rPr>
        <w:softHyphen/>
        <w:t>های لازم را فراهم می</w:t>
      </w:r>
      <w:r w:rsidRPr="00891629">
        <w:rPr>
          <w:rFonts w:ascii="Times New Roman" w:eastAsia="Times New Roman" w:hAnsi="Times New Roman" w:cs="Times New Roman"/>
          <w:color w:val="000000" w:themeColor="text1"/>
          <w:sz w:val="24"/>
          <w:szCs w:val="24"/>
          <w:rtl/>
        </w:rPr>
        <w:softHyphen/>
        <w:t>کنند. «مونیتز» در ادامه می</w:t>
      </w:r>
      <w:r w:rsidRPr="00891629">
        <w:rPr>
          <w:rFonts w:ascii="Times New Roman" w:eastAsia="Times New Roman" w:hAnsi="Times New Roman" w:cs="Times New Roman"/>
          <w:color w:val="000000" w:themeColor="text1"/>
          <w:sz w:val="24"/>
          <w:szCs w:val="24"/>
          <w:rtl/>
        </w:rPr>
        <w:softHyphen/>
        <w:t>گوید که ارزیابی چنین داده</w:t>
      </w:r>
      <w:r w:rsidRPr="00891629">
        <w:rPr>
          <w:rFonts w:ascii="Times New Roman" w:eastAsia="Times New Roman" w:hAnsi="Times New Roman" w:cs="Times New Roman"/>
          <w:color w:val="000000" w:themeColor="text1"/>
          <w:sz w:val="24"/>
          <w:szCs w:val="24"/>
          <w:rtl/>
        </w:rPr>
        <w:softHyphen/>
        <w:t>هایی باید عینی باشد و این عینی بودن منوط به گواهی و تأیید مستقل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«چیمبرز» نقش حسابداری را به صورت یک منبع اطلاعات مالی برای هدایت عملکردهای آینده در بازارها توصیف می</w:t>
      </w:r>
      <w:r w:rsidRPr="00891629">
        <w:rPr>
          <w:rFonts w:ascii="Times New Roman" w:eastAsia="Times New Roman" w:hAnsi="Times New Roman" w:cs="Times New Roman"/>
          <w:color w:val="000000" w:themeColor="text1"/>
          <w:sz w:val="24"/>
          <w:szCs w:val="24"/>
          <w:rtl/>
        </w:rPr>
        <w:softHyphen/>
        <w:t>کند. او در ادامه می</w:t>
      </w:r>
      <w:r w:rsidRPr="00891629">
        <w:rPr>
          <w:rFonts w:ascii="Times New Roman" w:eastAsia="Times New Roman" w:hAnsi="Times New Roman" w:cs="Times New Roman"/>
          <w:color w:val="000000" w:themeColor="text1"/>
          <w:sz w:val="24"/>
          <w:szCs w:val="24"/>
          <w:rtl/>
        </w:rPr>
        <w:softHyphen/>
        <w:t>گوید که چنین اطلاعاتی باید تایید شده و عینی باشند.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استاباس «هدف اولیة حسابداری، تأمین اطلاعات مالی دربارة امور اقتصادی سازمان برای استفاده از تصمیم</w:t>
      </w:r>
      <w:r w:rsidRPr="00891629">
        <w:rPr>
          <w:rFonts w:ascii="Times New Roman" w:eastAsia="Times New Roman" w:hAnsi="Times New Roman" w:cs="Times New Roman"/>
          <w:color w:val="000000" w:themeColor="text1"/>
          <w:sz w:val="24"/>
          <w:szCs w:val="24"/>
          <w:rtl/>
        </w:rPr>
        <w:softHyphen/>
        <w:t>گیری ها می</w:t>
      </w:r>
      <w:r w:rsidRPr="00891629">
        <w:rPr>
          <w:rFonts w:ascii="Times New Roman" w:eastAsia="Times New Roman" w:hAnsi="Times New Roman" w:cs="Times New Roman"/>
          <w:color w:val="000000" w:themeColor="text1"/>
          <w:sz w:val="24"/>
          <w:szCs w:val="24"/>
          <w:rtl/>
        </w:rPr>
        <w:softHyphen/>
        <w:t>باشد.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او قابلیت اعتماد را به عنوان یک معیار اولیه برای اطلاعات گزارش شده توصیه می</w:t>
      </w:r>
      <w:r w:rsidRPr="00891629">
        <w:rPr>
          <w:rFonts w:ascii="Times New Roman" w:eastAsia="Times New Roman" w:hAnsi="Times New Roman" w:cs="Times New Roman"/>
          <w:color w:val="000000" w:themeColor="text1"/>
          <w:sz w:val="24"/>
          <w:szCs w:val="24"/>
          <w:rtl/>
        </w:rPr>
        <w:softHyphen/>
        <w:t>کند و می</w:t>
      </w:r>
      <w:r w:rsidRPr="00891629">
        <w:rPr>
          <w:rFonts w:ascii="Times New Roman" w:eastAsia="Times New Roman" w:hAnsi="Times New Roman" w:cs="Times New Roman"/>
          <w:color w:val="000000" w:themeColor="text1"/>
          <w:sz w:val="24"/>
          <w:szCs w:val="24"/>
          <w:rtl/>
        </w:rPr>
        <w:softHyphen/>
        <w:t>گوید که باید شامل تأیید پذیری باشد.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هدف اولیة حسابداری از نظر وی صحت و درستی است. یعنی برای این که اطلاعات گزارش شده فایده مند باشند، باید به نوعی مطابق با واقعیت باشند و این تطابق باید توسط ناظرین شایسته بررسی شود.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بنابراین، از آرا و نظرات گفته شده در بالا، معلوم می</w:t>
      </w:r>
      <w:r w:rsidRPr="00891629">
        <w:rPr>
          <w:rFonts w:ascii="Times New Roman" w:eastAsia="Times New Roman" w:hAnsi="Times New Roman" w:cs="Times New Roman"/>
          <w:color w:val="000000" w:themeColor="text1"/>
          <w:sz w:val="24"/>
          <w:szCs w:val="24"/>
          <w:rtl/>
        </w:rPr>
        <w:softHyphen/>
        <w:t>شود که در طی سال</w:t>
      </w:r>
      <w:r w:rsidRPr="00891629">
        <w:rPr>
          <w:rFonts w:ascii="Times New Roman" w:eastAsia="Times New Roman" w:hAnsi="Times New Roman" w:cs="Times New Roman"/>
          <w:color w:val="000000" w:themeColor="text1"/>
          <w:sz w:val="24"/>
          <w:szCs w:val="24"/>
          <w:rtl/>
        </w:rPr>
        <w:softHyphen/>
        <w:t>های متمادی در این باره میان صاحب نظران و خط مشی گذاران در مورد ویژگی</w:t>
      </w:r>
      <w:r w:rsidRPr="00891629">
        <w:rPr>
          <w:rFonts w:ascii="Times New Roman" w:eastAsia="Times New Roman" w:hAnsi="Times New Roman" w:cs="Times New Roman"/>
          <w:color w:val="000000" w:themeColor="text1"/>
          <w:sz w:val="24"/>
          <w:szCs w:val="24"/>
          <w:rtl/>
        </w:rPr>
        <w:softHyphen/>
        <w:t>های کیفی اطلاعات مالی توافق کلی وجود دارد. به ویژه در مورد گواهی و تأیید آن وفاق عام وجود دارد.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والاس حسابرسی را به صورت یک خدمت اقتصادی توصیف می</w:t>
      </w:r>
      <w:r w:rsidRPr="00891629">
        <w:rPr>
          <w:rFonts w:ascii="Times New Roman" w:eastAsia="Times New Roman" w:hAnsi="Times New Roman" w:cs="Times New Roman"/>
          <w:color w:val="000000" w:themeColor="text1"/>
          <w:sz w:val="24"/>
          <w:szCs w:val="24"/>
          <w:rtl/>
        </w:rPr>
        <w:softHyphen/>
        <w:t>کند.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استدلال</w:t>
      </w:r>
      <w:r w:rsidRPr="00891629">
        <w:rPr>
          <w:rFonts w:ascii="Times New Roman" w:eastAsia="Times New Roman" w:hAnsi="Times New Roman" w:cs="Times New Roman"/>
          <w:color w:val="000000" w:themeColor="text1"/>
          <w:sz w:val="24"/>
          <w:szCs w:val="24"/>
          <w:rtl/>
        </w:rPr>
        <w:softHyphen/>
        <w:t>های «والاس» به نقش اقتصادی حسابرسی از نظر منافع شخصی ذی نفعان در عملکرد اقتصادی سازمان یافته مربوط می</w:t>
      </w:r>
      <w:r w:rsidRPr="00891629">
        <w:rPr>
          <w:rFonts w:ascii="Times New Roman" w:eastAsia="Times New Roman" w:hAnsi="Times New Roman" w:cs="Times New Roman"/>
          <w:color w:val="000000" w:themeColor="text1"/>
          <w:sz w:val="24"/>
          <w:szCs w:val="24"/>
          <w:rtl/>
        </w:rPr>
        <w:softHyphen/>
        <w:t>شوند.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اولاً، او حسابرسی را عاملی برای افزایش قابلیت اعتماد و اعتبار گزارش</w:t>
      </w:r>
      <w:r w:rsidRPr="00891629">
        <w:rPr>
          <w:rFonts w:ascii="Times New Roman" w:eastAsia="Times New Roman" w:hAnsi="Times New Roman" w:cs="Times New Roman"/>
          <w:color w:val="000000" w:themeColor="text1"/>
          <w:sz w:val="24"/>
          <w:szCs w:val="24"/>
          <w:rtl/>
        </w:rPr>
        <w:softHyphen/>
        <w:t>های مالی و کاهندة ریسک</w:t>
      </w:r>
      <w:r w:rsidRPr="00891629">
        <w:rPr>
          <w:rFonts w:ascii="Times New Roman" w:eastAsia="Times New Roman" w:hAnsi="Times New Roman" w:cs="Times New Roman"/>
          <w:color w:val="000000" w:themeColor="text1"/>
          <w:sz w:val="24"/>
          <w:szCs w:val="24"/>
          <w:rtl/>
        </w:rPr>
        <w:softHyphen/>
        <w:t>های مربوط به تصمیم گیری اقتصادی بر می</w:t>
      </w:r>
      <w:r w:rsidRPr="00891629">
        <w:rPr>
          <w:rFonts w:ascii="Times New Roman" w:eastAsia="Times New Roman" w:hAnsi="Times New Roman" w:cs="Times New Roman"/>
          <w:color w:val="000000" w:themeColor="text1"/>
          <w:sz w:val="24"/>
          <w:szCs w:val="24"/>
          <w:rtl/>
        </w:rPr>
        <w:softHyphen/>
        <w:t>شمرد. ثانیاً او چند مزیت اقتصادی دیگر حسابرسی را در نظر می</w:t>
      </w:r>
      <w:r w:rsidRPr="00891629">
        <w:rPr>
          <w:rFonts w:ascii="Times New Roman" w:eastAsia="Times New Roman" w:hAnsi="Times New Roman" w:cs="Times New Roman"/>
          <w:color w:val="000000" w:themeColor="text1"/>
          <w:sz w:val="24"/>
          <w:szCs w:val="24"/>
          <w:rtl/>
        </w:rPr>
        <w:softHyphen/>
        <w:t>گیرد – برای مثال پیشگیری از حساب</w:t>
      </w:r>
      <w:r w:rsidRPr="00891629">
        <w:rPr>
          <w:rFonts w:ascii="Times New Roman" w:eastAsia="Times New Roman" w:hAnsi="Times New Roman" w:cs="Times New Roman"/>
          <w:color w:val="000000" w:themeColor="text1"/>
          <w:sz w:val="24"/>
          <w:szCs w:val="24"/>
          <w:rtl/>
        </w:rPr>
        <w:softHyphen/>
        <w:t>سازی و سوء استفاده</w:t>
      </w:r>
      <w:r w:rsidRPr="00891629">
        <w:rPr>
          <w:rFonts w:ascii="Times New Roman" w:eastAsia="Times New Roman" w:hAnsi="Times New Roman" w:cs="Times New Roman"/>
          <w:color w:val="000000" w:themeColor="text1"/>
          <w:sz w:val="24"/>
          <w:szCs w:val="24"/>
          <w:rtl/>
        </w:rPr>
        <w:softHyphen/>
        <w:t>های دیگر.</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او به ویژه معتقد است که درک ارزش مزایا، فراتر از هزینه</w:t>
      </w:r>
      <w:r w:rsidRPr="00891629">
        <w:rPr>
          <w:rFonts w:ascii="Times New Roman" w:eastAsia="Times New Roman" w:hAnsi="Times New Roman" w:cs="Times New Roman"/>
          <w:color w:val="000000" w:themeColor="text1"/>
          <w:sz w:val="24"/>
          <w:szCs w:val="24"/>
          <w:rtl/>
        </w:rPr>
        <w:softHyphen/>
        <w:t>های حسابرسی است.</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نفع شخصی اقتصادی و رسیدگی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یعنی افراد وسازمان</w:t>
      </w:r>
      <w:r w:rsidRPr="00891629">
        <w:rPr>
          <w:rFonts w:ascii="Times New Roman" w:eastAsia="Times New Roman" w:hAnsi="Times New Roman" w:cs="Times New Roman"/>
          <w:color w:val="000000" w:themeColor="text1"/>
          <w:sz w:val="24"/>
          <w:szCs w:val="24"/>
          <w:rtl/>
        </w:rPr>
        <w:softHyphen/>
        <w:t>ها برای انجام رسیدگی و تأیید دلایل شخصی دارند، چون آن</w:t>
      </w:r>
      <w:r w:rsidRPr="00891629">
        <w:rPr>
          <w:rFonts w:ascii="Times New Roman" w:eastAsia="Times New Roman" w:hAnsi="Times New Roman" w:cs="Times New Roman"/>
          <w:color w:val="000000" w:themeColor="text1"/>
          <w:sz w:val="24"/>
          <w:szCs w:val="24"/>
          <w:rtl/>
        </w:rPr>
        <w:softHyphen/>
        <w:t>ها از این امر منتفع می</w:t>
      </w:r>
      <w:r w:rsidRPr="00891629">
        <w:rPr>
          <w:rFonts w:ascii="Times New Roman" w:eastAsia="Times New Roman" w:hAnsi="Times New Roman" w:cs="Times New Roman"/>
          <w:color w:val="000000" w:themeColor="text1"/>
          <w:sz w:val="24"/>
          <w:szCs w:val="24"/>
          <w:rtl/>
        </w:rPr>
        <w:softHyphen/>
        <w:t>شوند. در این رابطه نقش رسیدگی و تأیید به طور عموم، و حسابرسی به طور خاص، از موضع فرد یا سازمان رسیدگی شده، به جای مزیت این کار برای فرد مربوطه مشاهده می</w:t>
      </w:r>
      <w:r w:rsidRPr="00891629">
        <w:rPr>
          <w:rFonts w:ascii="Times New Roman" w:eastAsia="Times New Roman" w:hAnsi="Times New Roman" w:cs="Times New Roman"/>
          <w:color w:val="000000" w:themeColor="text1"/>
          <w:sz w:val="24"/>
          <w:szCs w:val="24"/>
          <w:rtl/>
        </w:rPr>
        <w:softHyphen/>
        <w:t>شود.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مورد رسیدگی و تأیید، در مواردی غیر از اطلاعات حسابداری، استدلال نفع شخصی، یک استدلال اقتصادی است.</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نفع شخصی اقتصادی و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ویژگی</w:t>
      </w:r>
      <w:r w:rsidRPr="00891629">
        <w:rPr>
          <w:rFonts w:ascii="Times New Roman" w:eastAsia="Times New Roman" w:hAnsi="Times New Roman" w:cs="Times New Roman"/>
          <w:color w:val="000000" w:themeColor="text1"/>
          <w:sz w:val="24"/>
          <w:szCs w:val="24"/>
          <w:rtl/>
        </w:rPr>
        <w:softHyphen/>
        <w:t>های مذکور، شالوده استدلال اصلی نفع شخصی را تشکل می</w:t>
      </w:r>
      <w:r w:rsidRPr="00891629">
        <w:rPr>
          <w:rFonts w:ascii="Times New Roman" w:eastAsia="Times New Roman" w:hAnsi="Times New Roman" w:cs="Times New Roman"/>
          <w:color w:val="000000" w:themeColor="text1"/>
          <w:sz w:val="24"/>
          <w:szCs w:val="24"/>
          <w:rtl/>
        </w:rPr>
        <w:softHyphen/>
        <w:t>دهند.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استدلال نفع شخصی را در سه فرضیه بیان می</w:t>
      </w:r>
      <w:r w:rsidRPr="00891629">
        <w:rPr>
          <w:rFonts w:ascii="Times New Roman" w:eastAsia="Times New Roman" w:hAnsi="Times New Roman" w:cs="Times New Roman"/>
          <w:color w:val="000000" w:themeColor="text1"/>
          <w:sz w:val="24"/>
          <w:szCs w:val="24"/>
          <w:rtl/>
        </w:rPr>
        <w:softHyphen/>
        <w:t>کند و تقاضا برای حسابرسی را بر اساس آن</w:t>
      </w:r>
      <w:r w:rsidRPr="00891629">
        <w:rPr>
          <w:rFonts w:ascii="Times New Roman" w:eastAsia="Times New Roman" w:hAnsi="Times New Roman" w:cs="Times New Roman"/>
          <w:color w:val="000000" w:themeColor="text1"/>
          <w:sz w:val="24"/>
          <w:szCs w:val="24"/>
          <w:rtl/>
        </w:rPr>
        <w:softHyphen/>
        <w:t>ها، پیش بینی می</w:t>
      </w:r>
      <w:r w:rsidRPr="00891629">
        <w:rPr>
          <w:rFonts w:ascii="Times New Roman" w:eastAsia="Times New Roman" w:hAnsi="Times New Roman" w:cs="Times New Roman"/>
          <w:color w:val="000000" w:themeColor="text1"/>
          <w:sz w:val="24"/>
          <w:szCs w:val="24"/>
          <w:rtl/>
        </w:rPr>
        <w:softHyphen/>
        <w:t>کند و معتقد است که هر یک از این فرضیه</w:t>
      </w:r>
      <w:r w:rsidRPr="00891629">
        <w:rPr>
          <w:rFonts w:ascii="Times New Roman" w:eastAsia="Times New Roman" w:hAnsi="Times New Roman" w:cs="Times New Roman"/>
          <w:color w:val="000000" w:themeColor="text1"/>
          <w:sz w:val="24"/>
          <w:szCs w:val="24"/>
          <w:rtl/>
        </w:rPr>
        <w:softHyphen/>
        <w:t>ها با شواهد رفتار فردی و سازمانی مشاهده شده سازگارند. او این فرضیه</w:t>
      </w:r>
      <w:r w:rsidRPr="00891629">
        <w:rPr>
          <w:rFonts w:ascii="Times New Roman" w:eastAsia="Times New Roman" w:hAnsi="Times New Roman" w:cs="Times New Roman"/>
          <w:color w:val="000000" w:themeColor="text1"/>
          <w:sz w:val="24"/>
          <w:szCs w:val="24"/>
          <w:rtl/>
        </w:rPr>
        <w:softHyphen/>
        <w:t>ها را به صورت تئوری نمایندگی اطلاعات و بیمه توصیف می</w:t>
      </w:r>
      <w:r w:rsidRPr="00891629">
        <w:rPr>
          <w:rFonts w:ascii="Times New Roman" w:eastAsia="Times New Roman" w:hAnsi="Times New Roman" w:cs="Times New Roman"/>
          <w:color w:val="000000" w:themeColor="text1"/>
          <w:sz w:val="24"/>
          <w:szCs w:val="24"/>
          <w:rtl/>
        </w:rPr>
        <w:softHyphen/>
        <w:t>کند.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تئوری نمایندگی (فرضیه</w:t>
      </w:r>
      <w:r w:rsidRPr="00891629">
        <w:rPr>
          <w:rFonts w:ascii="Times New Roman" w:eastAsia="Times New Roman" w:hAnsi="Times New Roman" w:cs="Times New Roman"/>
          <w:color w:val="000000" w:themeColor="text1"/>
          <w:sz w:val="24"/>
          <w:szCs w:val="24"/>
          <w:rtl/>
        </w:rPr>
        <w:softHyphen/>
        <w:t>های مباشرت و نظارت) بدین صورت بیان می</w:t>
      </w:r>
      <w:r w:rsidRPr="00891629">
        <w:rPr>
          <w:rFonts w:ascii="Times New Roman" w:eastAsia="Times New Roman" w:hAnsi="Times New Roman" w:cs="Times New Roman"/>
          <w:color w:val="000000" w:themeColor="text1"/>
          <w:sz w:val="24"/>
          <w:szCs w:val="24"/>
          <w:rtl/>
        </w:rPr>
        <w:softHyphen/>
        <w:t>شود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 وقتی به یک طرف قدرت تصمیم</w:t>
      </w:r>
      <w:r w:rsidRPr="00891629">
        <w:rPr>
          <w:rFonts w:ascii="Times New Roman" w:eastAsia="Times New Roman" w:hAnsi="Times New Roman" w:cs="Times New Roman"/>
          <w:color w:val="000000" w:themeColor="text1"/>
          <w:sz w:val="24"/>
          <w:szCs w:val="24"/>
          <w:rtl/>
        </w:rPr>
        <w:softHyphen/>
        <w:t>گیری تفویض می</w:t>
      </w:r>
      <w:r w:rsidRPr="00891629">
        <w:rPr>
          <w:rFonts w:ascii="Times New Roman" w:eastAsia="Times New Roman" w:hAnsi="Times New Roman" w:cs="Times New Roman"/>
          <w:color w:val="000000" w:themeColor="text1"/>
          <w:sz w:val="24"/>
          <w:szCs w:val="24"/>
          <w:rtl/>
        </w:rPr>
        <w:softHyphen/>
        <w:t>شود اگر مزایای فعالیت</w:t>
      </w:r>
      <w:r w:rsidRPr="00891629">
        <w:rPr>
          <w:rFonts w:ascii="Times New Roman" w:eastAsia="Times New Roman" w:hAnsi="Times New Roman" w:cs="Times New Roman"/>
          <w:color w:val="000000" w:themeColor="text1"/>
          <w:sz w:val="24"/>
          <w:szCs w:val="24"/>
          <w:rtl/>
        </w:rPr>
        <w:softHyphen/>
        <w:t>های نظارتی بیشتر از هزینه</w:t>
      </w:r>
      <w:r w:rsidRPr="00891629">
        <w:rPr>
          <w:rFonts w:ascii="Times New Roman" w:eastAsia="Times New Roman" w:hAnsi="Times New Roman" w:cs="Times New Roman"/>
          <w:color w:val="000000" w:themeColor="text1"/>
          <w:sz w:val="24"/>
          <w:szCs w:val="24"/>
          <w:rtl/>
        </w:rPr>
        <w:softHyphen/>
        <w:t>های مربوطه باشد، موافقت می</w:t>
      </w:r>
      <w:r w:rsidRPr="00891629">
        <w:rPr>
          <w:rFonts w:ascii="Times New Roman" w:eastAsia="Times New Roman" w:hAnsi="Times New Roman" w:cs="Times New Roman"/>
          <w:color w:val="000000" w:themeColor="text1"/>
          <w:sz w:val="24"/>
          <w:szCs w:val="24"/>
          <w:rtl/>
        </w:rPr>
        <w:softHyphen/>
        <w:t>کند که تحت نظارت قرار گیرد.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lastRenderedPageBreak/>
        <w:t>سپس در رابطه با فرضیة اطلاعات می</w:t>
      </w:r>
      <w:r w:rsidRPr="00891629">
        <w:rPr>
          <w:rFonts w:ascii="Times New Roman" w:eastAsia="Times New Roman" w:hAnsi="Times New Roman" w:cs="Times New Roman"/>
          <w:color w:val="000000" w:themeColor="text1"/>
          <w:sz w:val="24"/>
          <w:szCs w:val="24"/>
          <w:rtl/>
        </w:rPr>
        <w:softHyphen/>
        <w:t>گوید: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«این فرضیه تقاضا برای اطلاعات حسابرسی شده را به عنوان روشی در کاهش ریسک سرمایه گذاری، بهبود تصمیم</w:t>
      </w:r>
      <w:r w:rsidRPr="00891629">
        <w:rPr>
          <w:rFonts w:ascii="Times New Roman" w:eastAsia="Times New Roman" w:hAnsi="Times New Roman" w:cs="Times New Roman"/>
          <w:color w:val="000000" w:themeColor="text1"/>
          <w:sz w:val="24"/>
          <w:szCs w:val="24"/>
          <w:rtl/>
        </w:rPr>
        <w:softHyphen/>
        <w:t>گیری درون سازمانی، و برون سازمانی، و در منافع ناشی از داد و ستد اوراق بهادار، افزایش ایجاد می</w:t>
      </w:r>
      <w:r w:rsidRPr="00891629">
        <w:rPr>
          <w:rFonts w:ascii="Times New Roman" w:eastAsia="Times New Roman" w:hAnsi="Times New Roman" w:cs="Times New Roman"/>
          <w:color w:val="000000" w:themeColor="text1"/>
          <w:sz w:val="24"/>
          <w:szCs w:val="24"/>
          <w:rtl/>
        </w:rPr>
        <w:softHyphen/>
        <w:t>کند.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مورد فرضیة بیمه، «والاس» چند دیدگاه مختلف را مشخص می</w:t>
      </w:r>
      <w:r w:rsidRPr="00891629">
        <w:rPr>
          <w:rFonts w:ascii="Times New Roman" w:eastAsia="Times New Roman" w:hAnsi="Times New Roman" w:cs="Times New Roman"/>
          <w:color w:val="000000" w:themeColor="text1"/>
          <w:sz w:val="24"/>
          <w:szCs w:val="24"/>
          <w:rtl/>
        </w:rPr>
        <w:softHyphen/>
        <w:t>کند، برای مثال مدیران گزارش دهنده به حسابرس به عنوان نوعی سیاست بیمه می</w:t>
      </w:r>
      <w:r w:rsidRPr="00891629">
        <w:rPr>
          <w:rFonts w:ascii="Times New Roman" w:eastAsia="Times New Roman" w:hAnsi="Times New Roman" w:cs="Times New Roman"/>
          <w:color w:val="000000" w:themeColor="text1"/>
          <w:sz w:val="24"/>
          <w:szCs w:val="24"/>
          <w:rtl/>
        </w:rPr>
        <w:softHyphen/>
        <w:t>نگرند.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نقش روانشناسی رسیدگی و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فرایند رسیدگی و تأیید به طور کلی و حبارسی به طور خاص دارای سه نقش متفاوت و تا اندازه</w:t>
      </w:r>
      <w:r w:rsidRPr="00891629">
        <w:rPr>
          <w:rFonts w:ascii="Times New Roman" w:eastAsia="Times New Roman" w:hAnsi="Times New Roman" w:cs="Times New Roman"/>
          <w:color w:val="000000" w:themeColor="text1"/>
          <w:sz w:val="24"/>
          <w:szCs w:val="24"/>
          <w:rtl/>
        </w:rPr>
        <w:softHyphen/>
        <w:t>ای مرتبط به هم می</w:t>
      </w:r>
      <w:r w:rsidRPr="00891629">
        <w:rPr>
          <w:rFonts w:ascii="Times New Roman" w:eastAsia="Times New Roman" w:hAnsi="Times New Roman" w:cs="Times New Roman"/>
          <w:color w:val="000000" w:themeColor="text1"/>
          <w:sz w:val="24"/>
          <w:szCs w:val="24"/>
          <w:rtl/>
        </w:rPr>
        <w:softHyphen/>
        <w:t>باشند:</w:t>
      </w:r>
    </w:p>
    <w:p w:rsidR="00891629" w:rsidRPr="00891629" w:rsidRDefault="00891629" w:rsidP="00891629">
      <w:pPr>
        <w:numPr>
          <w:ilvl w:val="0"/>
          <w:numId w:val="5"/>
        </w:num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اولین نقش مربوط به ایجاد ثبات لازم در روابط اجتماعی با دادن اطمینان و آرامش به افراد و سازمان</w:t>
      </w:r>
      <w:r w:rsidRPr="00891629">
        <w:rPr>
          <w:rFonts w:ascii="Times New Roman" w:eastAsia="Times New Roman" w:hAnsi="Times New Roman" w:cs="Times New Roman"/>
          <w:color w:val="000000" w:themeColor="text1"/>
          <w:sz w:val="24"/>
          <w:szCs w:val="24"/>
          <w:rtl/>
        </w:rPr>
        <w:softHyphen/>
        <w:t>هایی که با شک، تردید و عدم اطمینان مواجه</w:t>
      </w:r>
      <w:r w:rsidRPr="00891629">
        <w:rPr>
          <w:rFonts w:ascii="Times New Roman" w:eastAsia="Times New Roman" w:hAnsi="Times New Roman" w:cs="Times New Roman"/>
          <w:color w:val="000000" w:themeColor="text1"/>
          <w:sz w:val="24"/>
          <w:szCs w:val="24"/>
          <w:rtl/>
        </w:rPr>
        <w:softHyphen/>
        <w:t>اند</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5"/>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نقش دوم، بهینه نمودن تصمیم</w:t>
      </w:r>
      <w:r w:rsidRPr="00891629">
        <w:rPr>
          <w:rFonts w:ascii="Times New Roman" w:eastAsia="Times New Roman" w:hAnsi="Times New Roman" w:cs="Times New Roman"/>
          <w:color w:val="000000" w:themeColor="text1"/>
          <w:sz w:val="24"/>
          <w:szCs w:val="24"/>
          <w:rtl/>
        </w:rPr>
        <w:softHyphen/>
        <w:t>گیری عقلایی فردی و سازمانی با پیامد اقتصادی است</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numPr>
          <w:ilvl w:val="0"/>
          <w:numId w:val="5"/>
        </w:num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نقش سوم، در جهت منافع شخصی و اجتماعی و اقتصادی افراد و سازمان</w:t>
      </w:r>
      <w:r w:rsidRPr="00891629">
        <w:rPr>
          <w:rFonts w:ascii="Times New Roman" w:eastAsia="Times New Roman" w:hAnsi="Times New Roman" w:cs="Times New Roman"/>
          <w:color w:val="000000" w:themeColor="text1"/>
          <w:sz w:val="24"/>
          <w:szCs w:val="24"/>
          <w:rtl/>
        </w:rPr>
        <w:softHyphen/>
        <w:t>ها است. یک نقش با اهمیت  نقش مربوط به ماهیت روانی رسیدگی، تأیید و حسابرسی است. یعنی قابلیت تأثیر فرایند رسیدگی، تایید و حسابرسی در آرامش روان افراد تشکیل دهنده ساختار سازمانی</w:t>
      </w:r>
      <w:r w:rsidRPr="00891629">
        <w:rPr>
          <w:rFonts w:ascii="Times New Roman" w:eastAsia="Times New Roman" w:hAnsi="Times New Roman" w:cs="Times New Roman"/>
          <w:color w:val="000000" w:themeColor="text1"/>
          <w:sz w:val="24"/>
          <w:szCs w:val="24"/>
        </w:rPr>
        <w:t xml:space="preserve">. </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Pr>
      </w:pPr>
      <w:r w:rsidRPr="00891629">
        <w:rPr>
          <w:rFonts w:ascii="Times New Roman" w:eastAsia="Times New Roman" w:hAnsi="Times New Roman" w:cs="Times New Roman"/>
          <w:color w:val="000000" w:themeColor="text1"/>
          <w:sz w:val="24"/>
          <w:szCs w:val="24"/>
          <w:rtl/>
        </w:rPr>
        <w:t>این استدلال را می</w:t>
      </w:r>
      <w:r w:rsidRPr="00891629">
        <w:rPr>
          <w:rFonts w:ascii="Times New Roman" w:eastAsia="Times New Roman" w:hAnsi="Times New Roman" w:cs="Times New Roman"/>
          <w:color w:val="000000" w:themeColor="text1"/>
          <w:sz w:val="24"/>
          <w:szCs w:val="24"/>
          <w:rtl/>
        </w:rPr>
        <w:softHyphen/>
        <w:t>توان در رابطه با کاربرد خاص واژة کیفی تعریف نشده</w:t>
      </w:r>
      <w:r w:rsidRPr="00891629">
        <w:rPr>
          <w:rFonts w:ascii="Times New Roman" w:eastAsia="Times New Roman" w:hAnsi="Times New Roman" w:cs="Times New Roman"/>
          <w:color w:val="000000" w:themeColor="text1"/>
          <w:sz w:val="24"/>
          <w:szCs w:val="24"/>
          <w:rtl/>
        </w:rPr>
        <w:softHyphen/>
        <w:t>ای چون «ارائه منصفانه» در گزارش</w:t>
      </w:r>
      <w:r w:rsidRPr="00891629">
        <w:rPr>
          <w:rFonts w:ascii="Times New Roman" w:eastAsia="Times New Roman" w:hAnsi="Times New Roman" w:cs="Times New Roman"/>
          <w:color w:val="000000" w:themeColor="text1"/>
          <w:sz w:val="24"/>
          <w:szCs w:val="24"/>
          <w:rtl/>
        </w:rPr>
        <w:softHyphen/>
        <w:t>های حسابرسی توسعه داد.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حسابداری سحرآمیز و تشریفات آن</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«گامبلینگ» استدلال</w:t>
      </w:r>
      <w:r w:rsidRPr="00891629">
        <w:rPr>
          <w:rFonts w:ascii="Times New Roman" w:eastAsia="Times New Roman" w:hAnsi="Times New Roman" w:cs="Times New Roman"/>
          <w:color w:val="000000" w:themeColor="text1"/>
          <w:sz w:val="24"/>
          <w:szCs w:val="24"/>
          <w:rtl/>
        </w:rPr>
        <w:softHyphen/>
        <w:t>هایی در این ارتباط دربارة نقش حسابداری (و به طور ضمنی حسابرسی) ارائه می</w:t>
      </w:r>
      <w:r w:rsidRPr="00891629">
        <w:rPr>
          <w:rFonts w:ascii="Times New Roman" w:eastAsia="Times New Roman" w:hAnsi="Times New Roman" w:cs="Times New Roman"/>
          <w:color w:val="000000" w:themeColor="text1"/>
          <w:sz w:val="24"/>
          <w:szCs w:val="24"/>
          <w:rtl/>
        </w:rPr>
        <w:softHyphen/>
        <w:t>دهد. توضیح او بدین صورت است که حسابداری یک نقش جادویی در جامعه دارد و کاربرد آن در جامعه تشریفات و اقتصادی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«گامبلینگ» آنچه که افراد از حسابداری می</w:t>
      </w:r>
      <w:r w:rsidRPr="00891629">
        <w:rPr>
          <w:rFonts w:ascii="Times New Roman" w:eastAsia="Times New Roman" w:hAnsi="Times New Roman" w:cs="Times New Roman"/>
          <w:color w:val="000000" w:themeColor="text1"/>
          <w:sz w:val="24"/>
          <w:szCs w:val="24"/>
          <w:rtl/>
        </w:rPr>
        <w:softHyphen/>
        <w:t>خواهند، یک واقعیت مطلق نیست، بلکه به توافق رسیدن در مورد شرح و توضیح رویدادهای اقتصادی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گامبلینگ: حسابداری ممکن است چیزی جز اظهار احترام برای افزایش اعتبار سازمان</w:t>
      </w:r>
      <w:r w:rsidRPr="00891629">
        <w:rPr>
          <w:rFonts w:ascii="Times New Roman" w:eastAsia="Times New Roman" w:hAnsi="Times New Roman" w:cs="Times New Roman"/>
          <w:color w:val="000000" w:themeColor="text1"/>
          <w:sz w:val="24"/>
          <w:szCs w:val="24"/>
          <w:rtl/>
        </w:rPr>
        <w:softHyphen/>
        <w:t xml:space="preserve"> گزارش دهنده و مدیر آن نباشد، یعنی یک بازنمایی از ثروت نمادین که شامل قدرت و اختیار و جنبه</w:t>
      </w:r>
      <w:r w:rsidRPr="00891629">
        <w:rPr>
          <w:rFonts w:ascii="Times New Roman" w:eastAsia="Times New Roman" w:hAnsi="Times New Roman" w:cs="Times New Roman"/>
          <w:color w:val="000000" w:themeColor="text1"/>
          <w:sz w:val="24"/>
          <w:szCs w:val="24"/>
          <w:rtl/>
        </w:rPr>
        <w:softHyphen/>
        <w:t>های اقتصادی معرف ثروت می</w:t>
      </w:r>
      <w:r w:rsidRPr="00891629">
        <w:rPr>
          <w:rFonts w:ascii="Times New Roman" w:eastAsia="Times New Roman" w:hAnsi="Times New Roman" w:cs="Times New Roman"/>
          <w:color w:val="000000" w:themeColor="text1"/>
          <w:sz w:val="24"/>
          <w:szCs w:val="24"/>
          <w:rtl/>
        </w:rPr>
        <w:softHyphen/>
        <w:t>باشد.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فقط با انجام حسابرسی می</w:t>
      </w:r>
      <w:r w:rsidRPr="00891629">
        <w:rPr>
          <w:rFonts w:ascii="Times New Roman" w:eastAsia="Times New Roman" w:hAnsi="Times New Roman" w:cs="Times New Roman"/>
          <w:color w:val="000000" w:themeColor="text1"/>
          <w:sz w:val="24"/>
          <w:szCs w:val="24"/>
          <w:rtl/>
        </w:rPr>
        <w:softHyphen/>
        <w:t>توان به افراد برون سازمانی، اطمینان خاطر داد که صورت</w:t>
      </w:r>
      <w:r w:rsidRPr="00891629">
        <w:rPr>
          <w:rFonts w:ascii="Times New Roman" w:eastAsia="Times New Roman" w:hAnsi="Times New Roman" w:cs="Times New Roman"/>
          <w:color w:val="000000" w:themeColor="text1"/>
          <w:sz w:val="24"/>
          <w:szCs w:val="24"/>
          <w:rtl/>
        </w:rPr>
        <w:softHyphen/>
        <w:t>های مالی و اطلاعات حسابداری مندرج در آن، شرکت گزارش</w:t>
      </w:r>
      <w:r w:rsidRPr="00891629">
        <w:rPr>
          <w:rFonts w:ascii="Times New Roman" w:eastAsia="Times New Roman" w:hAnsi="Times New Roman" w:cs="Times New Roman"/>
          <w:color w:val="000000" w:themeColor="text1"/>
          <w:sz w:val="24"/>
          <w:szCs w:val="24"/>
          <w:rtl/>
        </w:rPr>
        <w:softHyphen/>
        <w:t>دهنده و مدیر آن در موقعیت مطلوب و مناسبی قرار دارند.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حسابرس در تهیة گزارش حسابرسی از سمبولیسم استفاده می</w:t>
      </w:r>
      <w:r w:rsidRPr="00891629">
        <w:rPr>
          <w:rFonts w:ascii="Times New Roman" w:eastAsia="Times New Roman" w:hAnsi="Times New Roman" w:cs="Times New Roman"/>
          <w:color w:val="000000" w:themeColor="text1"/>
          <w:sz w:val="24"/>
          <w:szCs w:val="24"/>
          <w:rtl/>
        </w:rPr>
        <w:softHyphen/>
        <w:t>کند، واقعیتی از صورت</w:t>
      </w:r>
      <w:r w:rsidRPr="00891629">
        <w:rPr>
          <w:rFonts w:ascii="Times New Roman" w:eastAsia="Times New Roman" w:hAnsi="Times New Roman" w:cs="Times New Roman"/>
          <w:color w:val="000000" w:themeColor="text1"/>
          <w:sz w:val="24"/>
          <w:szCs w:val="24"/>
          <w:rtl/>
        </w:rPr>
        <w:softHyphen/>
        <w:t>های مالی قابل اعتماد و توصیف کننده رویدادهای اقتصادی ایجاد می</w:t>
      </w:r>
      <w:r w:rsidRPr="00891629">
        <w:rPr>
          <w:rFonts w:ascii="Times New Roman" w:eastAsia="Times New Roman" w:hAnsi="Times New Roman" w:cs="Times New Roman"/>
          <w:color w:val="000000" w:themeColor="text1"/>
          <w:sz w:val="24"/>
          <w:szCs w:val="24"/>
          <w:rtl/>
        </w:rPr>
        <w:softHyphen/>
        <w:t>کند و نظم اجتماعی را با وارد کردن چنین اعتمادی به فرایند بازار فراهم می</w:t>
      </w:r>
      <w:r w:rsidRPr="00891629">
        <w:rPr>
          <w:rFonts w:ascii="Times New Roman" w:eastAsia="Times New Roman" w:hAnsi="Times New Roman" w:cs="Times New Roman"/>
          <w:color w:val="000000" w:themeColor="text1"/>
          <w:sz w:val="24"/>
          <w:szCs w:val="24"/>
          <w:rtl/>
        </w:rPr>
        <w:softHyphen/>
        <w:t>آورد.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به عنوان یک جزء مهم از مقولة پاسخ</w:t>
      </w:r>
      <w:r w:rsidRPr="00891629">
        <w:rPr>
          <w:rFonts w:ascii="Times New Roman" w:eastAsia="Times New Roman" w:hAnsi="Times New Roman" w:cs="Times New Roman"/>
          <w:color w:val="000000" w:themeColor="text1"/>
          <w:sz w:val="24"/>
          <w:szCs w:val="24"/>
          <w:rtl/>
        </w:rPr>
        <w:softHyphen/>
        <w:t>گویی مدیران برای عده</w:t>
      </w:r>
      <w:r w:rsidRPr="00891629">
        <w:rPr>
          <w:rFonts w:ascii="Times New Roman" w:eastAsia="Times New Roman" w:hAnsi="Times New Roman" w:cs="Times New Roman"/>
          <w:color w:val="000000" w:themeColor="text1"/>
          <w:sz w:val="24"/>
          <w:szCs w:val="24"/>
          <w:rtl/>
        </w:rPr>
        <w:softHyphen/>
        <w:t>ای آرامش خاطر و برای عده</w:t>
      </w:r>
      <w:r w:rsidRPr="00891629">
        <w:rPr>
          <w:rFonts w:ascii="Times New Roman" w:eastAsia="Times New Roman" w:hAnsi="Times New Roman" w:cs="Times New Roman"/>
          <w:color w:val="000000" w:themeColor="text1"/>
          <w:sz w:val="24"/>
          <w:szCs w:val="24"/>
          <w:rtl/>
        </w:rPr>
        <w:softHyphen/>
        <w:t>ای دیگر ناآرامی به ارمغان می</w:t>
      </w:r>
      <w:r w:rsidRPr="00891629">
        <w:rPr>
          <w:rFonts w:ascii="Times New Roman" w:eastAsia="Times New Roman" w:hAnsi="Times New Roman" w:cs="Times New Roman"/>
          <w:color w:val="000000" w:themeColor="text1"/>
          <w:sz w:val="24"/>
          <w:szCs w:val="24"/>
          <w:rtl/>
        </w:rPr>
        <w:softHyphen/>
        <w:t>آورد.</w:t>
      </w:r>
    </w:p>
    <w:p w:rsidR="00891629" w:rsidRPr="00891629" w:rsidRDefault="00891629" w:rsidP="00891629">
      <w:pPr>
        <w:spacing w:after="0" w:line="240" w:lineRule="auto"/>
        <w:jc w:val="both"/>
        <w:outlineLvl w:val="0"/>
        <w:rPr>
          <w:rFonts w:ascii="Times New Roman" w:eastAsia="Times New Roman" w:hAnsi="Times New Roman" w:cs="Times New Roman"/>
          <w:b/>
          <w:bCs/>
          <w:color w:val="000000" w:themeColor="text1"/>
          <w:kern w:val="36"/>
          <w:sz w:val="24"/>
          <w:szCs w:val="24"/>
          <w:rtl/>
        </w:rPr>
      </w:pPr>
      <w:r w:rsidRPr="00891629">
        <w:rPr>
          <w:rFonts w:ascii="Times New Roman" w:eastAsia="Times New Roman" w:hAnsi="Times New Roman" w:cs="Times New Roman"/>
          <w:b/>
          <w:bCs/>
          <w:color w:val="000000" w:themeColor="text1"/>
          <w:kern w:val="36"/>
          <w:sz w:val="24"/>
          <w:szCs w:val="24"/>
          <w:rtl/>
        </w:rPr>
        <w:t>نقش بیمة سیاسی حسابرسی</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بعد دیگری که از خدمات حسابرسی در جوامع پیشرو در حسابرسی مطرح است، بیمة سیاسی است.</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در طول سال</w:t>
      </w:r>
      <w:r w:rsidRPr="00891629">
        <w:rPr>
          <w:rFonts w:ascii="Times New Roman" w:eastAsia="Times New Roman" w:hAnsi="Times New Roman" w:cs="Times New Roman"/>
          <w:color w:val="000000" w:themeColor="text1"/>
          <w:sz w:val="24"/>
          <w:szCs w:val="24"/>
          <w:rtl/>
        </w:rPr>
        <w:softHyphen/>
        <w:t>ها، حتی در اوایل سده</w:t>
      </w:r>
      <w:r w:rsidRPr="00891629">
        <w:rPr>
          <w:rFonts w:ascii="Times New Roman" w:eastAsia="Times New Roman" w:hAnsi="Times New Roman" w:cs="Times New Roman"/>
          <w:color w:val="000000" w:themeColor="text1"/>
          <w:sz w:val="24"/>
          <w:szCs w:val="24"/>
          <w:rtl/>
        </w:rPr>
        <w:softHyphen/>
        <w:t>ی اخیر و فروپاشی شرکت</w:t>
      </w:r>
      <w:r w:rsidRPr="00891629">
        <w:rPr>
          <w:rFonts w:ascii="Times New Roman" w:eastAsia="Times New Roman" w:hAnsi="Times New Roman" w:cs="Times New Roman"/>
          <w:color w:val="000000" w:themeColor="text1"/>
          <w:sz w:val="24"/>
          <w:szCs w:val="24"/>
          <w:rtl/>
        </w:rPr>
        <w:softHyphen/>
        <w:t>هایی چون انرون و ورلدکام در آمریکا، حسابرسان مستقل، سپر بلایی در برابر مشکلات ناشی از فروپاشی</w:t>
      </w:r>
      <w:r w:rsidRPr="00891629">
        <w:rPr>
          <w:rFonts w:ascii="Times New Roman" w:eastAsia="Times New Roman" w:hAnsi="Times New Roman" w:cs="Times New Roman"/>
          <w:color w:val="000000" w:themeColor="text1"/>
          <w:sz w:val="24"/>
          <w:szCs w:val="24"/>
          <w:rtl/>
        </w:rPr>
        <w:softHyphen/>
        <w:t>ها و ورشکستگی ها برای دولت بوده</w:t>
      </w:r>
      <w:r w:rsidRPr="00891629">
        <w:rPr>
          <w:rFonts w:ascii="Times New Roman" w:eastAsia="Times New Roman" w:hAnsi="Times New Roman" w:cs="Times New Roman"/>
          <w:color w:val="000000" w:themeColor="text1"/>
          <w:sz w:val="24"/>
          <w:szCs w:val="24"/>
          <w:rtl/>
        </w:rPr>
        <w:softHyphen/>
        <w:t>اند.</w:t>
      </w:r>
    </w:p>
    <w:p w:rsidR="00891629" w:rsidRPr="00891629" w:rsidRDefault="00891629" w:rsidP="00891629">
      <w:pPr>
        <w:spacing w:after="0" w:line="240" w:lineRule="auto"/>
        <w:jc w:val="both"/>
        <w:rPr>
          <w:rFonts w:ascii="Times New Roman" w:eastAsia="Times New Roman" w:hAnsi="Times New Roman" w:cs="Times New Roman"/>
          <w:color w:val="000000" w:themeColor="text1"/>
          <w:sz w:val="24"/>
          <w:szCs w:val="24"/>
          <w:rtl/>
        </w:rPr>
      </w:pPr>
      <w:r w:rsidRPr="00891629">
        <w:rPr>
          <w:rFonts w:ascii="Times New Roman" w:eastAsia="Times New Roman" w:hAnsi="Times New Roman" w:cs="Times New Roman"/>
          <w:color w:val="000000" w:themeColor="text1"/>
          <w:sz w:val="24"/>
          <w:szCs w:val="24"/>
          <w:rtl/>
        </w:rPr>
        <w:t>اشارة انگشت اتهام به سوی حسابرسان مستقل موجب بیمة سیاسی دولت مردان می</w:t>
      </w:r>
      <w:r w:rsidRPr="00891629">
        <w:rPr>
          <w:rFonts w:ascii="Times New Roman" w:eastAsia="Times New Roman" w:hAnsi="Times New Roman" w:cs="Times New Roman"/>
          <w:color w:val="000000" w:themeColor="text1"/>
          <w:sz w:val="24"/>
          <w:szCs w:val="24"/>
          <w:rtl/>
        </w:rPr>
        <w:softHyphen/>
        <w:t>شود و برای آن</w:t>
      </w:r>
      <w:r w:rsidRPr="00891629">
        <w:rPr>
          <w:rFonts w:ascii="Times New Roman" w:eastAsia="Times New Roman" w:hAnsi="Times New Roman" w:cs="Times New Roman"/>
          <w:color w:val="000000" w:themeColor="text1"/>
          <w:sz w:val="24"/>
          <w:szCs w:val="24"/>
          <w:rtl/>
        </w:rPr>
        <w:softHyphen/>
        <w:t>ها منافع سیاسی به همراه دارد و تک تک سرمایه</w:t>
      </w:r>
      <w:r w:rsidRPr="00891629">
        <w:rPr>
          <w:rFonts w:ascii="Times New Roman" w:eastAsia="Times New Roman" w:hAnsi="Times New Roman" w:cs="Times New Roman"/>
          <w:color w:val="000000" w:themeColor="text1"/>
          <w:sz w:val="24"/>
          <w:szCs w:val="24"/>
          <w:rtl/>
        </w:rPr>
        <w:softHyphen/>
        <w:t>گذاران زیان دیده در بازار به اعتبار حسابرسان مستقل و مقولة قصور احتمالی آن</w:t>
      </w:r>
      <w:r w:rsidRPr="00891629">
        <w:rPr>
          <w:rFonts w:ascii="Times New Roman" w:eastAsia="Times New Roman" w:hAnsi="Times New Roman" w:cs="Times New Roman"/>
          <w:color w:val="000000" w:themeColor="text1"/>
          <w:sz w:val="24"/>
          <w:szCs w:val="24"/>
          <w:rtl/>
        </w:rPr>
        <w:softHyphen/>
        <w:t>ها متمرکز می</w:t>
      </w:r>
      <w:r w:rsidRPr="00891629">
        <w:rPr>
          <w:rFonts w:ascii="Times New Roman" w:eastAsia="Times New Roman" w:hAnsi="Times New Roman" w:cs="Times New Roman"/>
          <w:color w:val="000000" w:themeColor="text1"/>
          <w:sz w:val="24"/>
          <w:szCs w:val="24"/>
          <w:rtl/>
        </w:rPr>
        <w:softHyphen/>
        <w:t>شوند و آن</w:t>
      </w:r>
      <w:r w:rsidRPr="00891629">
        <w:rPr>
          <w:rFonts w:ascii="Times New Roman" w:eastAsia="Times New Roman" w:hAnsi="Times New Roman" w:cs="Times New Roman"/>
          <w:color w:val="000000" w:themeColor="text1"/>
          <w:sz w:val="24"/>
          <w:szCs w:val="24"/>
          <w:rtl/>
        </w:rPr>
        <w:softHyphen/>
        <w:t>ها را در مقابل حسابرسان مستقل قرار می</w:t>
      </w:r>
      <w:r w:rsidRPr="00891629">
        <w:rPr>
          <w:rFonts w:ascii="Times New Roman" w:eastAsia="Times New Roman" w:hAnsi="Times New Roman" w:cs="Times New Roman"/>
          <w:color w:val="000000" w:themeColor="text1"/>
          <w:sz w:val="24"/>
          <w:szCs w:val="24"/>
          <w:rtl/>
        </w:rPr>
        <w:softHyphen/>
        <w:t>دهند.</w:t>
      </w:r>
    </w:p>
    <w:p w:rsidR="00416BBC" w:rsidRPr="00891629" w:rsidRDefault="00891629" w:rsidP="00891629">
      <w:pPr>
        <w:spacing w:after="0" w:line="240" w:lineRule="auto"/>
        <w:jc w:val="both"/>
        <w:rPr>
          <w:rFonts w:hint="cs"/>
          <w:color w:val="000000" w:themeColor="text1"/>
          <w:sz w:val="24"/>
          <w:szCs w:val="24"/>
        </w:rPr>
      </w:pPr>
    </w:p>
    <w:sectPr w:rsidR="00416BBC" w:rsidRPr="00891629" w:rsidSect="00891629">
      <w:pgSz w:w="11906" w:h="16838"/>
      <w:pgMar w:top="567" w:right="567" w:bottom="567"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44774"/>
    <w:multiLevelType w:val="multilevel"/>
    <w:tmpl w:val="FEDE2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E10EAA"/>
    <w:multiLevelType w:val="multilevel"/>
    <w:tmpl w:val="7744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6B0438"/>
    <w:multiLevelType w:val="multilevel"/>
    <w:tmpl w:val="2548A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627007"/>
    <w:multiLevelType w:val="multilevel"/>
    <w:tmpl w:val="2B14F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F134DC2"/>
    <w:multiLevelType w:val="multilevel"/>
    <w:tmpl w:val="9D2A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29"/>
    <w:rsid w:val="00671099"/>
    <w:rsid w:val="006C0560"/>
    <w:rsid w:val="0089162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9162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62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9162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1629"/>
    <w:rPr>
      <w:b/>
      <w:bCs/>
    </w:rPr>
  </w:style>
  <w:style w:type="character" w:styleId="Hyperlink">
    <w:name w:val="Hyperlink"/>
    <w:basedOn w:val="DefaultParagraphFont"/>
    <w:uiPriority w:val="99"/>
    <w:semiHidden/>
    <w:unhideWhenUsed/>
    <w:rsid w:val="008916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9162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62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9162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1629"/>
    <w:rPr>
      <w:b/>
      <w:bCs/>
    </w:rPr>
  </w:style>
  <w:style w:type="character" w:styleId="Hyperlink">
    <w:name w:val="Hyperlink"/>
    <w:basedOn w:val="DefaultParagraphFont"/>
    <w:uiPriority w:val="99"/>
    <w:semiHidden/>
    <w:unhideWhenUsed/>
    <w:rsid w:val="008916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2468</Words>
  <Characters>14073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1</cp:revision>
  <dcterms:created xsi:type="dcterms:W3CDTF">2012-10-16T09:07:00Z</dcterms:created>
  <dcterms:modified xsi:type="dcterms:W3CDTF">2012-10-16T09:10:00Z</dcterms:modified>
</cp:coreProperties>
</file>